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</w:tblGrid>
      <w:tr w:rsidR="008269E0" w:rsidRPr="008269E0" w:rsidTr="008269E0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65"/>
              <w:gridCol w:w="2814"/>
              <w:gridCol w:w="2585"/>
            </w:tblGrid>
            <w:tr w:rsidR="008269E0" w:rsidRPr="008269E0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269E0" w:rsidRPr="008269E0" w:rsidRDefault="008269E0" w:rsidP="008269E0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19 Şubat 2014  ÇARŞAMBA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269E0" w:rsidRPr="008269E0" w:rsidRDefault="008269E0" w:rsidP="008269E0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Palatino Linotype" w:eastAsia="Times New Roman" w:hAnsi="Palatino Linotype" w:cs="Times New Roman"/>
                      <w:b/>
                      <w:bCs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269E0" w:rsidRPr="008269E0" w:rsidRDefault="008269E0" w:rsidP="008269E0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proofErr w:type="gramStart"/>
                  <w:r w:rsidRPr="008269E0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28918</w:t>
                  </w:r>
                  <w:proofErr w:type="gramEnd"/>
                </w:p>
              </w:tc>
            </w:tr>
            <w:tr w:rsidR="008269E0" w:rsidRPr="008269E0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269E0" w:rsidRPr="008269E0" w:rsidRDefault="008269E0" w:rsidP="008269E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BAKANLAR KURULU KARARI</w:t>
                  </w:r>
                </w:p>
              </w:tc>
            </w:tr>
            <w:tr w:rsidR="008269E0" w:rsidRPr="008269E0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u w:val="single"/>
                      <w:lang w:eastAsia="tr-TR"/>
                    </w:rPr>
                    <w:t>Karar </w:t>
                  </w:r>
                  <w:proofErr w:type="gramStart"/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u w:val="single"/>
                      <w:lang w:eastAsia="tr-TR"/>
                    </w:rPr>
                    <w:t>Sayısı : 2014</w:t>
                  </w:r>
                  <w:proofErr w:type="gramEnd"/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u w:val="single"/>
                      <w:lang w:eastAsia="tr-TR"/>
                    </w:rPr>
                    <w:t>/5898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Sınır kapılarında vize verilmesine ilişkin ekli Kararın yürürlüğe konulması; İçişleri Bakanlığının </w:t>
                  </w:r>
                  <w:proofErr w:type="gramStart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3/2/2014</w:t>
                  </w:r>
                  <w:proofErr w:type="gramEnd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tarihli ve 485 sayılı yazısı üzerine, 6458 sayılı Yabancılar ve Uluslararası Koruma Kanununun 18 inci maddesine göre, Bakanlar Kurulu’nca 10/2/2014 tarihinde kararlaştırılmıştır.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tr-TR"/>
                    </w:rPr>
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Abdullah GÜL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CUMHURBAŞKANI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Recep Tayyip ERDOĞAN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Başbakan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B. ARINÇ                                                   A. BABACAN                                              B. ATALAY                                             E. İŞLER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Başbakan Yardımcısı                                  Başbakan Yardımcısı                               Başbakan Yardımcısı                         Başbakan Yardımcısı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B. BOZDAĞ                                                     A. İSLAM                                                  V. EROĞLU                                               F. IŞIK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Adalet Bakanı                             Aile ve Sosyal Politikalar Bakanı                Avrupa Birliği Bakanı V.         Bilim, Sanayi ve Teknoloji Bakanı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F. ÇELİK                                                     İ. GÜLLÜCE                                                C. YILMAZ                                         N. ZEYBEKCİ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Çalışma ve Sosyal Güvenlik Bakanı           Çevre ve Şehircilik Bakanı                            Dışişleri Bakanı V.                                Ekonomi Bakanı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T. YILDIZ                                                      A. Ç. KILIÇ                                                 M. M. EKER                                           H. YAZICI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Enerji ve Tabii Kaynaklar Bakanı                   Gençlik ve Spor Bakanı                Gıda, Tarım ve Hayvancılık Bakanı       Gümrük ve Ticaret Bakanı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E. ALA                                                        C. YILMAZ                                                   Ö. ÇELİK                                             M. ŞİMŞEK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İçişleri Bakanı                                             Kalkınma Bakanı                                Kültür ve Turizm Bakanı                            Maliye Bakanı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                      N. AVCI                                                          İ. YILMAZ                                                       V. EROĞLU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           Millî Eğitim Bakanı                                    Millî Savunma Bakanı                                Orman ve Su İşleri Bakanı</w:t>
                  </w:r>
                </w:p>
                <w:p w:rsidR="008269E0" w:rsidRPr="008269E0" w:rsidRDefault="008269E0" w:rsidP="008269E0">
                  <w:pPr>
                    <w:spacing w:before="170"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                                 M. MÜEZZİNOĞLU                                                           L. ELVAN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tr-TR"/>
                    </w:rPr>
                    <w:t>                                                               Sağlık Bakanı                                  Ulaştırma, Denizcilik ve Haberleşme Bakanı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8269E0" w:rsidRPr="008269E0" w:rsidRDefault="008269E0" w:rsidP="008269E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proofErr w:type="gramStart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10/2/2014</w:t>
                  </w:r>
                  <w:proofErr w:type="gramEnd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TAR</w:t>
                  </w:r>
                  <w:r w:rsidRPr="008269E0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HL</w:t>
                  </w:r>
                  <w:r w:rsidRPr="008269E0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VE 2014/5898 SAYILI</w:t>
                  </w:r>
                </w:p>
                <w:p w:rsidR="008269E0" w:rsidRPr="008269E0" w:rsidRDefault="008269E0" w:rsidP="008269E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KARARNAMEN</w:t>
                  </w:r>
                  <w:r w:rsidRPr="008269E0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EK</w:t>
                  </w:r>
                  <w:r w:rsidRPr="008269E0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</w:p>
                <w:p w:rsidR="008269E0" w:rsidRPr="008269E0" w:rsidRDefault="008269E0" w:rsidP="008269E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tr-TR"/>
                    </w:rPr>
                    <w:t>KARAR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Sınır kapılarında verilen vizeler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 ‒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(1) Ekli listede belirtilen ülkelerin vatandaşlarına 6458 sayılı Yabancılar ve Uluslararası Koruma Kanununun 18 inci maddesine göre sınır kapılarında vize verilebilir.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Yürürlük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 ‒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(1) Bu Karar </w:t>
                  </w:r>
                  <w:proofErr w:type="gramStart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11/4/2014</w:t>
                  </w:r>
                  <w:proofErr w:type="gramEnd"/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tarihinde yürürlüğe girer.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Yürütme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3 ‒</w:t>
                  </w: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(1) Bu Karar hükümlerini Bakanlar Kurulu yürütür.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8269E0" w:rsidRPr="008269E0" w:rsidRDefault="008269E0" w:rsidP="008269E0">
                  <w:pPr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hyperlink r:id="rId5" w:history="1">
                    <w:r w:rsidRPr="008269E0">
                      <w:rPr>
                        <w:rFonts w:ascii="Times New Roman" w:eastAsia="Times New Roman" w:hAnsi="Times New Roman" w:cs="Times New Roman"/>
                        <w:b/>
                        <w:bCs/>
                        <w:color w:val="800080"/>
                        <w:sz w:val="18"/>
                        <w:szCs w:val="18"/>
                        <w:lang w:eastAsia="tr-TR"/>
                      </w:rPr>
                      <w:t>Sınırda Vize Verilebilen Ülkeler Listesi</w:t>
                    </w:r>
                  </w:hyperlink>
                </w:p>
                <w:p w:rsidR="008269E0" w:rsidRPr="008269E0" w:rsidRDefault="008269E0" w:rsidP="008269E0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8269E0" w:rsidRPr="008269E0" w:rsidRDefault="008269E0" w:rsidP="008269E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269E0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4"/>
                      <w:szCs w:val="24"/>
                      <w:lang w:eastAsia="tr-TR"/>
                    </w:rPr>
                    <w:t> </w:t>
                  </w:r>
                </w:p>
              </w:tc>
            </w:tr>
          </w:tbl>
          <w:p w:rsidR="008269E0" w:rsidRPr="008269E0" w:rsidRDefault="008269E0" w:rsidP="0082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F913DE" w:rsidRPr="008269E0" w:rsidRDefault="008269E0" w:rsidP="008269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8269E0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> </w:t>
      </w:r>
      <w:bookmarkStart w:id="0" w:name="_GoBack"/>
      <w:bookmarkEnd w:id="0"/>
    </w:p>
    <w:sectPr w:rsidR="00F913DE" w:rsidRPr="00826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E0"/>
    <w:rsid w:val="008269E0"/>
    <w:rsid w:val="00F9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8269E0"/>
  </w:style>
  <w:style w:type="character" w:customStyle="1" w:styleId="grame">
    <w:name w:val="grame"/>
    <w:basedOn w:val="VarsaylanParagrafYazTipi"/>
    <w:rsid w:val="008269E0"/>
  </w:style>
  <w:style w:type="paragraph" w:styleId="NormalWeb">
    <w:name w:val="Normal (Web)"/>
    <w:basedOn w:val="Normal"/>
    <w:uiPriority w:val="99"/>
    <w:unhideWhenUsed/>
    <w:rsid w:val="0082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1">
    <w:name w:val="normal1"/>
    <w:basedOn w:val="VarsaylanParagrafYazTipi"/>
    <w:rsid w:val="008269E0"/>
  </w:style>
  <w:style w:type="paragraph" w:customStyle="1" w:styleId="2-ortabaslk">
    <w:name w:val="2-ortabaslk"/>
    <w:basedOn w:val="Normal"/>
    <w:rsid w:val="0082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269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8269E0"/>
  </w:style>
  <w:style w:type="character" w:customStyle="1" w:styleId="grame">
    <w:name w:val="grame"/>
    <w:basedOn w:val="VarsaylanParagrafYazTipi"/>
    <w:rsid w:val="008269E0"/>
  </w:style>
  <w:style w:type="paragraph" w:styleId="NormalWeb">
    <w:name w:val="Normal (Web)"/>
    <w:basedOn w:val="Normal"/>
    <w:uiPriority w:val="99"/>
    <w:unhideWhenUsed/>
    <w:rsid w:val="0082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1">
    <w:name w:val="normal1"/>
    <w:basedOn w:val="VarsaylanParagrafYazTipi"/>
    <w:rsid w:val="008269E0"/>
  </w:style>
  <w:style w:type="paragraph" w:customStyle="1" w:styleId="2-ortabaslk">
    <w:name w:val="2-ortabaslk"/>
    <w:basedOn w:val="Normal"/>
    <w:rsid w:val="00826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269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3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smigazete.gov.tr/eskiler/2014/02/20140219-2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oylum.varol</dc:creator>
  <cp:lastModifiedBy>oylum.varol</cp:lastModifiedBy>
  <cp:revision>1</cp:revision>
  <cp:lastPrinted>2014-02-19T10:15:00Z</cp:lastPrinted>
  <dcterms:created xsi:type="dcterms:W3CDTF">2014-02-19T10:15:00Z</dcterms:created>
  <dcterms:modified xsi:type="dcterms:W3CDTF">2014-02-19T10:18:00Z</dcterms:modified>
</cp:coreProperties>
</file>