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710" w:rsidRPr="000A5311" w:rsidRDefault="00A86710" w:rsidP="00A86710">
      <w:pPr>
        <w:jc w:val="both"/>
        <w:rPr>
          <w:rFonts w:ascii="Times New Roman" w:hAnsi="Times New Roman" w:cs="Times New Roman"/>
          <w:sz w:val="26"/>
          <w:szCs w:val="26"/>
        </w:rPr>
      </w:pPr>
      <w:bookmarkStart w:id="0" w:name="_GoBack"/>
      <w:bookmarkEnd w:id="0"/>
      <w:r w:rsidRPr="000A5311">
        <w:rPr>
          <w:rFonts w:ascii="Times New Roman" w:hAnsi="Times New Roman" w:cs="Times New Roman"/>
          <w:b/>
          <w:bCs/>
          <w:sz w:val="26"/>
          <w:szCs w:val="26"/>
        </w:rPr>
        <w:t>FİYAT ETİKETİ YÖNETMELİĞİ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BİRİNCİ BÖLÜM</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Amaç, Kapsam, Dayanak ve Tanımlar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Amaç</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 –</w:t>
      </w:r>
      <w:r w:rsidRPr="000A5311">
        <w:rPr>
          <w:rFonts w:ascii="Times New Roman" w:hAnsi="Times New Roman" w:cs="Times New Roman"/>
          <w:sz w:val="26"/>
          <w:szCs w:val="26"/>
        </w:rPr>
        <w:t xml:space="preserve"> (1) Bu Yönetmeliğin amacı; perakende olarak satışa sunulan mal ve hizmetlerin etiket, tarife ve fiyat listelerinin şekli, içeriği, kullanılması ile indirimli satışlara ilişkin usul ve esasları düzenlemektir.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Kapsam</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2 –</w:t>
      </w:r>
      <w:r w:rsidRPr="000A5311">
        <w:rPr>
          <w:rFonts w:ascii="Times New Roman" w:hAnsi="Times New Roman" w:cs="Times New Roman"/>
          <w:sz w:val="26"/>
          <w:szCs w:val="26"/>
        </w:rPr>
        <w:t xml:space="preserve"> (1) Bu Yönetmelik, tüketicilere sunulan mal ve hizmetlere ilişkin etiket, tarife ve fiyat listelerini kapsar.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Dayanak</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3 –</w:t>
      </w:r>
      <w:r w:rsidRPr="000A5311">
        <w:rPr>
          <w:rFonts w:ascii="Times New Roman" w:hAnsi="Times New Roman" w:cs="Times New Roman"/>
          <w:sz w:val="26"/>
          <w:szCs w:val="26"/>
        </w:rPr>
        <w:t xml:space="preserve"> (1) Bu Yönetmelik, </w:t>
      </w:r>
      <w:proofErr w:type="gramStart"/>
      <w:r w:rsidRPr="000A5311">
        <w:rPr>
          <w:rFonts w:ascii="Times New Roman" w:hAnsi="Times New Roman" w:cs="Times New Roman"/>
          <w:sz w:val="26"/>
          <w:szCs w:val="26"/>
        </w:rPr>
        <w:t>7/11/2013</w:t>
      </w:r>
      <w:proofErr w:type="gramEnd"/>
      <w:r w:rsidRPr="000A5311">
        <w:rPr>
          <w:rFonts w:ascii="Times New Roman" w:hAnsi="Times New Roman" w:cs="Times New Roman"/>
          <w:sz w:val="26"/>
          <w:szCs w:val="26"/>
        </w:rPr>
        <w:t xml:space="preserve"> tarihli ve 6502 sayılı Tüketicinin Korunması Hakkında Kanunun 54 üncü ve 84 üncü maddelerine dayanılarak hazırlanmıştır.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Tanımlar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 xml:space="preserve">MADDE 4 – </w:t>
      </w:r>
      <w:r w:rsidRPr="000A5311">
        <w:rPr>
          <w:rFonts w:ascii="Times New Roman" w:hAnsi="Times New Roman" w:cs="Times New Roman"/>
          <w:sz w:val="26"/>
          <w:szCs w:val="26"/>
        </w:rPr>
        <w:t>(1) Bu Yönetmelikte geçen;</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a) Açık halde satılan mal: Önceden paketlenmeksizin, tüketicinin hazır bulunduğu bir ortamda ölçülerek satılan malı,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b) Bakanlık: Gümrük ve Ticaret Bakanlığını,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c) Etiket: Bir malın tüm vergiler dâhil satış fiyatı, birim fiyatı, üretim yeri ile ayırıcı özellikleri hakkında tüketicileri bilgilendirmek üzere kullanılan çeşitli boyut ve şekillerdeki fiyat etiketini,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ç) Hizmet: Bir ücret veya menfaat karşılığında yapılan ya da yapılması taahhüt edilen mal sağlama dışındaki her türlü tüketici işleminin konusunu,</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d) İndirimli satış: Mevsim değişmeleri, mal stoklarının eritilmesi, işletmenin açılması, kapanması, devredilmesi, tasfiyesi, işyeri adresi veya faaliyet konusu değişikliği ve benzeri nedenlerle indirim yapıldığını gösteren bir ibare ile gerçekleştirilen satışı,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e) Kanun: Tüketicinin Korunması Hakkında Kanunu,</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lastRenderedPageBreak/>
        <w:t>f) Mal: Alışverişe konu olan; taşınır eşya, konut veya tatil amaçlı taşınmaz mallar ile elektronik ortamda kullanılmak üzere hazırlanan yazılım, ses, görüntü ve benzeri her türlü gayri maddi malları,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g) Malın birim fiyatı: Bir malın ticari teamül ile yerleşmiş satış usul ve şekillerine göre adet, uzunluk, ağırlık, alan veya hacim ölçülerinden biriyle ifade edilen tüm vergiler dâhil fiyatını,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ğ) Malın üretim yeri: Malın üretildiği ülkeyi,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 xml:space="preserve">h) Satış fiyatı: Bir malın veya hizmetin satışa sunulduğu tüm vergiler </w:t>
      </w:r>
      <w:proofErr w:type="gramStart"/>
      <w:r w:rsidRPr="000A5311">
        <w:rPr>
          <w:rFonts w:ascii="Times New Roman" w:hAnsi="Times New Roman" w:cs="Times New Roman"/>
          <w:sz w:val="26"/>
          <w:szCs w:val="26"/>
        </w:rPr>
        <w:t>dahil</w:t>
      </w:r>
      <w:proofErr w:type="gramEnd"/>
      <w:r w:rsidRPr="000A5311">
        <w:rPr>
          <w:rFonts w:ascii="Times New Roman" w:hAnsi="Times New Roman" w:cs="Times New Roman"/>
          <w:sz w:val="26"/>
          <w:szCs w:val="26"/>
        </w:rPr>
        <w:t xml:space="preserve"> peşin fiyatını,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ı) Sağlayıcı: Kamu tüzel kişileri de dâhil olmak üzere ticari veya mesleki amaçlarla tüketiciye hizmet sunan ya da hizmet sunanın adına ya da hesabına hareket eden gerçek veya tüzel kişiyi,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i) Satıcı: Kamu tüzel kişileri de dâhil olmak üzere ticari veya mesleki amaçlarla tüketiciye mal sunan ya da mal sunanın adına ya da hesabına hareket eden gerçek veya tüzel kişiyi,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j) Tarife ve fiyat listesi: Mal veya hizmetin satış fiyatı hakkında tüketicileri bilgilendirmek üzere kullanılan listeyi,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k) Tüketici: Ticari veya mesleki olmayan amaçlarla hareket eden gerçek veya tüzel kişiyi,</w:t>
      </w:r>
    </w:p>
    <w:p w:rsidR="00A86710" w:rsidRPr="000A5311" w:rsidRDefault="00A86710" w:rsidP="00A86710">
      <w:pPr>
        <w:jc w:val="both"/>
        <w:rPr>
          <w:rFonts w:ascii="Times New Roman" w:hAnsi="Times New Roman" w:cs="Times New Roman"/>
          <w:sz w:val="26"/>
          <w:szCs w:val="26"/>
        </w:rPr>
      </w:pPr>
      <w:proofErr w:type="gramStart"/>
      <w:r w:rsidRPr="000A5311">
        <w:rPr>
          <w:rFonts w:ascii="Times New Roman" w:hAnsi="Times New Roman" w:cs="Times New Roman"/>
          <w:sz w:val="26"/>
          <w:szCs w:val="26"/>
        </w:rPr>
        <w:t>ifade</w:t>
      </w:r>
      <w:proofErr w:type="gramEnd"/>
      <w:r w:rsidRPr="000A5311">
        <w:rPr>
          <w:rFonts w:ascii="Times New Roman" w:hAnsi="Times New Roman" w:cs="Times New Roman"/>
          <w:sz w:val="26"/>
          <w:szCs w:val="26"/>
        </w:rPr>
        <w:t xml:space="preserve"> eder.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İKİNCİ BÖLÜM</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Genel Esaslar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Etiket bulundurma zorunluluğu</w:t>
      </w:r>
    </w:p>
    <w:p w:rsidR="00A86710" w:rsidRPr="000A5311" w:rsidRDefault="00A86710" w:rsidP="00A86710">
      <w:pPr>
        <w:jc w:val="both"/>
        <w:rPr>
          <w:rFonts w:ascii="Times New Roman" w:hAnsi="Times New Roman" w:cs="Times New Roman"/>
          <w:sz w:val="26"/>
          <w:szCs w:val="26"/>
        </w:rPr>
      </w:pPr>
      <w:proofErr w:type="gramStart"/>
      <w:r w:rsidRPr="000A5311">
        <w:rPr>
          <w:rFonts w:ascii="Times New Roman" w:hAnsi="Times New Roman" w:cs="Times New Roman"/>
          <w:b/>
          <w:bCs/>
          <w:sz w:val="26"/>
          <w:szCs w:val="26"/>
        </w:rPr>
        <w:t>MADDE 5 –</w:t>
      </w:r>
      <w:r w:rsidRPr="000A5311">
        <w:rPr>
          <w:rFonts w:ascii="Times New Roman" w:hAnsi="Times New Roman" w:cs="Times New Roman"/>
          <w:sz w:val="26"/>
          <w:szCs w:val="26"/>
        </w:rPr>
        <w:t xml:space="preserve"> (1) Perakende satışa arz edilen malların veya ambalajlarının yahut kaplarının üzerine kolaylıkla görülebilir ve okunabilir şekilde tüketicinin ödeyeceği tüm vergiler dâhil satış fiyatı ve birim fiyatını gösteren, üretim yeri ve ayırıcı özelliklerini içeren etiket konulması; etiket konulması mümkün olmayan hâllerde aynı bilgileri kapsayan listelerin kolaylıkla görülebilir ve okunabilir şekilde uygun yerlere asılması zorunludur. </w:t>
      </w:r>
      <w:proofErr w:type="gramEnd"/>
      <w:r w:rsidRPr="000A5311">
        <w:rPr>
          <w:rFonts w:ascii="Times New Roman" w:hAnsi="Times New Roman" w:cs="Times New Roman"/>
          <w:sz w:val="26"/>
          <w:szCs w:val="26"/>
        </w:rPr>
        <w:t>Hizmetlerin tarife ve fiyatlarını gösteren listeler de bu madde hükmüne göre düzenlenerek asılır.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(2) Etiket ve listelerde aşağıda yer alan hususların bulunması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a) Malın üretim yeri,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lastRenderedPageBreak/>
        <w:t>b) Malın ayırıcı özelliği,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c) Malın tüm vergiler dâhil satış fiyatı,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ç) Malın birim fiyatı.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(3) İthal edilmiş mallara ait etiketlerde; malın üretildiği ülke isminin Türkçe yazılması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(4) Cam, naylon, karton, kâğıt ve bunlara benzer maddelerden oluşan kutu, kova, şişe, kavanoz, poşet, torba ve benzeri ambalajlar içinde tüketiciye satılan malların etiketlerinde; satış fiyatları ile birim fiyatlarının aynı boyut ve renkte kolaylıkla görülebilir ve okunabilir şekilde yazılması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(5) Açık halde satılan mallara ilişkin etiketlerde satış fiyatı yerine sadece birim fiyatının yer alması yeterlidir.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(6) Malın birim fiyatının satış fiyatıyla aynı olması halinde birim fiyatının belirtilmesine gerek yoktur.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Etiket zorunluluğu olmayan mallar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6 –</w:t>
      </w:r>
      <w:r w:rsidRPr="000A5311">
        <w:rPr>
          <w:rFonts w:ascii="Times New Roman" w:hAnsi="Times New Roman" w:cs="Times New Roman"/>
          <w:sz w:val="26"/>
          <w:szCs w:val="26"/>
        </w:rPr>
        <w:t xml:space="preserve"> (1) Üzerinde veya ambalajında, etikette aranılan hususlar basılı olarak açıkça yazılı bulunan mallarla, kitap, dergi ve gazete gibi üzerinde fiyatı belirtilmiş olan mallarda ve arttırma suretiyle veya özel kanunlarına göre satışı yapılan mallarda etiket bulundurulması zorunlu değildir.</w:t>
      </w:r>
    </w:p>
    <w:p w:rsidR="00A86710" w:rsidRPr="000A5311" w:rsidRDefault="00A86710" w:rsidP="00A86710">
      <w:pPr>
        <w:jc w:val="both"/>
        <w:rPr>
          <w:rFonts w:ascii="Times New Roman" w:hAnsi="Times New Roman" w:cs="Times New Roman"/>
          <w:sz w:val="26"/>
          <w:szCs w:val="26"/>
        </w:rPr>
      </w:pPr>
      <w:proofErr w:type="gramStart"/>
      <w:r w:rsidRPr="000A5311">
        <w:rPr>
          <w:rFonts w:ascii="Times New Roman" w:hAnsi="Times New Roman" w:cs="Times New Roman"/>
          <w:sz w:val="26"/>
          <w:szCs w:val="26"/>
        </w:rPr>
        <w:t xml:space="preserve">(2) Satış fiyatı, ulusal veya uluslararası borsa veya benzeri kurum ya da kuruluşlarca ya da ticari örf ve adetlere göre belirlenen ve uygulanan kıymetli taş veya madenlerden yapılmış mallarda da etiket ve liste koyma zorunluluğu bulunmamakla birlikte bu malların cinslerine göre birim satış fiyatları; bu Yönetmelik hükümlerine aykırı olmamak üzere, satışa arz edildikleri işyerinin uygun bir yerinde kolaylıkla görülebilir ve okunabilir bir şekilde gösterilir. </w:t>
      </w:r>
      <w:proofErr w:type="gramEnd"/>
      <w:r w:rsidRPr="000A5311">
        <w:rPr>
          <w:rFonts w:ascii="Times New Roman" w:hAnsi="Times New Roman" w:cs="Times New Roman"/>
          <w:sz w:val="26"/>
          <w:szCs w:val="26"/>
        </w:rPr>
        <w:t xml:space="preserve">Bu satış fiyatlarına işçilik bedelinin </w:t>
      </w:r>
      <w:proofErr w:type="gramStart"/>
      <w:r w:rsidRPr="000A5311">
        <w:rPr>
          <w:rFonts w:ascii="Times New Roman" w:hAnsi="Times New Roman" w:cs="Times New Roman"/>
          <w:sz w:val="26"/>
          <w:szCs w:val="26"/>
        </w:rPr>
        <w:t>dahil</w:t>
      </w:r>
      <w:proofErr w:type="gramEnd"/>
      <w:r w:rsidRPr="000A5311">
        <w:rPr>
          <w:rFonts w:ascii="Times New Roman" w:hAnsi="Times New Roman" w:cs="Times New Roman"/>
          <w:sz w:val="26"/>
          <w:szCs w:val="26"/>
        </w:rPr>
        <w:t xml:space="preserve"> olup olmadığı ayrıca belirtilir.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Etiketin konuluş biçimi ve yeri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 xml:space="preserve">MADDE 7 – </w:t>
      </w:r>
      <w:r w:rsidRPr="000A5311">
        <w:rPr>
          <w:rFonts w:ascii="Times New Roman" w:hAnsi="Times New Roman" w:cs="Times New Roman"/>
          <w:sz w:val="26"/>
          <w:szCs w:val="26"/>
        </w:rPr>
        <w:t>(1) Perakende olarak satışa arz edilen mallara konulması zorunlu olan etiketler; malın niteliğine, malın satışa sunulduğu yerin büyüklüğüne, ticari usul ve adetlere göre malın veya aynı nitelikteki mal gruplarının veya raflarının üzerine konulmak, dikilmek, zımbalanmak, yapıştırılmak, bunlara herhangi bir bağ ile tutturulmak veya asılmak suretiyle kullanılır.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Tarife ve fiyat listesi</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lastRenderedPageBreak/>
        <w:t>MADDE 8 –</w:t>
      </w:r>
      <w:r w:rsidRPr="000A5311">
        <w:rPr>
          <w:rFonts w:ascii="Times New Roman" w:hAnsi="Times New Roman" w:cs="Times New Roman"/>
          <w:sz w:val="26"/>
          <w:szCs w:val="26"/>
        </w:rPr>
        <w:t xml:space="preserve"> (1) Hizmetlerin özelliğine ve tüketiciye sunuluş biçimine göre, tarife ve fiyat listelerine ilişkin belge, levha, pano ve benzerleri, hizmetin sunulduğu işyerinde, tüketiciler tarafından kolaylıkla görülebilir ve okunabilir şekilde asılır, takılır veya konulur.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(2) Tarife ve fiyat listesinde gösterilen fiyatların dışında; servis ücreti veya herhangi bir isim altında başka bir ücret alınması halinde, bunun tarife ve fiyat listesinde gösterilmesi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Etiket, tarife ve fiyat listelerinin biçim ve kapsamı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9 –</w:t>
      </w:r>
      <w:r w:rsidRPr="000A5311">
        <w:rPr>
          <w:rFonts w:ascii="Times New Roman" w:hAnsi="Times New Roman" w:cs="Times New Roman"/>
          <w:sz w:val="26"/>
          <w:szCs w:val="26"/>
        </w:rPr>
        <w:t xml:space="preserve"> (1) Etiketlerin üzerindeki rakam ve harflerin; okunabilir, düzgün, eksiksiz, gerçeğe uygun, yeterli büyüklükte ve başka rakam, kelime ve işaretlerle karışıklığa sebebiyet vermeyecek şekilde olması, yanıltıcı ve aldatıcı bilgiler içermemesi zorunludur. Etiketlerin tüketiciler tarafından kolaylıkla görülebilecek, okunabilecek ve hangi mala ait olduğu açıkça belli olacak şekilde konulması gerekir.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(2) Tarife ve fiyatları, meslek kuruluşları veya mevzuatına göre bu konuda yetkili bulunan kurum ya da kuruluşlarca belirlenen hizmetlere ilişkin tarife ve fiyat listelerini içeren belge, levha, pano ve benzerleri, bu Yönetmelik hükümlerine aykırı olmamak kaydıyla ilgili kurum ve kuruluşlarca belirli tip ve ebatta hazırlanabilir.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(3) Yurt dışında ifa edilmesi öngörülen paket tur ve eğitim hizmetleri ile yurt dışına yönelik ulaşım ve konaklama hizmetlerinin fiyat listeleri hariç olmak üzere, etiket ve listelerde satış fiyatlarının; ‘Türk Lirası’, ‘TL’ veya ‘</w:t>
      </w:r>
      <w:r w:rsidRPr="000A5311">
        <w:rPr>
          <w:rFonts w:ascii="Times New Roman" w:hAnsi="Times New Roman" w:cs="Times New Roman"/>
          <w:noProof/>
          <w:sz w:val="26"/>
          <w:szCs w:val="26"/>
          <w:lang w:eastAsia="tr-TR"/>
        </w:rPr>
        <w:drawing>
          <wp:inline distT="0" distB="0" distL="0" distR="0" wp14:anchorId="0C0CCC93" wp14:editId="6210E8A2">
            <wp:extent cx="85725" cy="114300"/>
            <wp:effectExtent l="0" t="0" r="9525" b="0"/>
            <wp:docPr id="1" name="Resim 1" descr="http://www.tcmb.gov.tr/yeni/iletisimgm/pictures/simge_k2.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http://www.tcmb.gov.tr/yeni/iletisimgm/pictures/simge_k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0A5311">
        <w:rPr>
          <w:rFonts w:ascii="Times New Roman" w:hAnsi="Times New Roman" w:cs="Times New Roman"/>
          <w:sz w:val="26"/>
          <w:szCs w:val="26"/>
        </w:rPr>
        <w:t>’ simgesi şeklinde yazılması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(4) Bakanlık, gerektiğinde etiket, tarife ve fiyat listelerinin, şekil, boyut, cinsleri ile benzeri hususları tespit ve ilan eder.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Malın veya hizmetin satış fiyatı</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10 –</w:t>
      </w:r>
      <w:r w:rsidRPr="000A5311">
        <w:rPr>
          <w:rFonts w:ascii="Times New Roman" w:hAnsi="Times New Roman" w:cs="Times New Roman"/>
          <w:sz w:val="26"/>
          <w:szCs w:val="26"/>
        </w:rPr>
        <w:t xml:space="preserve"> (1) Malın satış fiyatı ile kasa fiyatı arasında fark olması durumunda tüketici lehine olan fiyat uygulanır.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(2) Bir malın veya hizmetin miktar, sayı, ebat ve benzeri farklı birimlerden satışı yapıldığı takdirde, her birime uygulanan fiyatlar, etiketlerde, tarife ve fiyat listelerinde ayrı ayrı gösterilir.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ÜÇÜNCÜ BÖLÜM</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Çeşitli ve Son Hükümler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İndirimli satışlar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lastRenderedPageBreak/>
        <w:t>MADDE 11 –</w:t>
      </w:r>
      <w:r w:rsidRPr="000A5311">
        <w:rPr>
          <w:rFonts w:ascii="Times New Roman" w:hAnsi="Times New Roman" w:cs="Times New Roman"/>
          <w:sz w:val="26"/>
          <w:szCs w:val="26"/>
        </w:rPr>
        <w:t xml:space="preserve"> (1) İndirimli satışa konu edilen mal veya hizmetin indirimli satış fiyatı, indirimden önceki fiyatı, tarife ve fiyat listeleri ile etiketlerinde gösterilir. İndirimli satışa konu edilen mal veya hizmetin indirimden önceki fiyattan daha düşük fiyatla satışa sunulduğunun ispatı satıcı veya sağlayıcıya aittir. Yapılan indirimin miktarı veya oranı hesaplanırken indirimli satış fiyatından bir önceki satış fiyatı esas alınır.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(2) Fiyat indirimine giren mal veya hizmetin etiket, tarife ve fiyat listelerinde, bu Yönetmeliğe göre yer alması gereken hususlara ek olarak, indirimli satış fiyatının, bu Yönetmelik hükümlerine aykırı olmamak üzere malın veya hizmetin indirim öncesi satış fiyatıyla birlikte ve aynı büyüklükte gösterilmesi zorunludur.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sz w:val="26"/>
          <w:szCs w:val="26"/>
        </w:rPr>
        <w:t xml:space="preserve">(3) Bir işletmenin, açılması, devredilmesi, işyeri adresi veya faaliyet konusu değişikliği nedeniyle yapacağı indirimli satışların süresi üç ayı, </w:t>
      </w:r>
      <w:proofErr w:type="gramStart"/>
      <w:r w:rsidRPr="000A5311">
        <w:rPr>
          <w:rFonts w:ascii="Times New Roman" w:hAnsi="Times New Roman" w:cs="Times New Roman"/>
          <w:sz w:val="26"/>
          <w:szCs w:val="26"/>
        </w:rPr>
        <w:t>13/1/2011</w:t>
      </w:r>
      <w:proofErr w:type="gramEnd"/>
      <w:r w:rsidRPr="000A5311">
        <w:rPr>
          <w:rFonts w:ascii="Times New Roman" w:hAnsi="Times New Roman" w:cs="Times New Roman"/>
          <w:sz w:val="26"/>
          <w:szCs w:val="26"/>
        </w:rPr>
        <w:t xml:space="preserve"> tarihli ve 6102 sayılı Türk Ticaret Kanunu hükümlerine göre tasfiye durumunda ise altı ayı geçemez.</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Toptan ve perakende satışların birlikte yapıldığı durumlar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12 –</w:t>
      </w:r>
      <w:r w:rsidRPr="000A5311">
        <w:rPr>
          <w:rFonts w:ascii="Times New Roman" w:hAnsi="Times New Roman" w:cs="Times New Roman"/>
          <w:sz w:val="26"/>
          <w:szCs w:val="26"/>
        </w:rPr>
        <w:t xml:space="preserve"> (1) Toptan ve perakende satışların birlikte yapıldığı yerlerde, perakende satışlar hakkında bu Yönetmelik hükümleri uygulanır.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Denetim</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13 –</w:t>
      </w:r>
      <w:r w:rsidRPr="000A5311">
        <w:rPr>
          <w:rFonts w:ascii="Times New Roman" w:hAnsi="Times New Roman" w:cs="Times New Roman"/>
          <w:sz w:val="26"/>
          <w:szCs w:val="26"/>
        </w:rPr>
        <w:t xml:space="preserve"> (1) Bakanlık, belediyeler ve ilgili odalar bu Yönetmelik hükümlerinin uygulanması ve izlenmesine ilişkin işleri yürütmekle görevlidir. Bu Yönetmeliğe aykırı uygulamaların tespit edilmesi halinde, tespit edilen aykırılık, gereği yapılmak üzere aykırı uygulamayı yapanın merkezinin bulunduğu valiliğe gönderilir.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Yürürlükten kaldırılan yönetmelik</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14 –</w:t>
      </w:r>
      <w:r w:rsidRPr="000A5311">
        <w:rPr>
          <w:rFonts w:ascii="Times New Roman" w:hAnsi="Times New Roman" w:cs="Times New Roman"/>
          <w:sz w:val="26"/>
          <w:szCs w:val="26"/>
        </w:rPr>
        <w:t xml:space="preserve"> (1) </w:t>
      </w:r>
      <w:proofErr w:type="gramStart"/>
      <w:r w:rsidRPr="000A5311">
        <w:rPr>
          <w:rFonts w:ascii="Times New Roman" w:hAnsi="Times New Roman" w:cs="Times New Roman"/>
          <w:sz w:val="26"/>
          <w:szCs w:val="26"/>
        </w:rPr>
        <w:t>13/6/2003</w:t>
      </w:r>
      <w:proofErr w:type="gramEnd"/>
      <w:r w:rsidRPr="000A5311">
        <w:rPr>
          <w:rFonts w:ascii="Times New Roman" w:hAnsi="Times New Roman" w:cs="Times New Roman"/>
          <w:sz w:val="26"/>
          <w:szCs w:val="26"/>
        </w:rPr>
        <w:t xml:space="preserve"> tarihli ve 25137 sayılı Resmî </w:t>
      </w:r>
      <w:proofErr w:type="spellStart"/>
      <w:r w:rsidRPr="000A5311">
        <w:rPr>
          <w:rFonts w:ascii="Times New Roman" w:hAnsi="Times New Roman" w:cs="Times New Roman"/>
          <w:sz w:val="26"/>
          <w:szCs w:val="26"/>
        </w:rPr>
        <w:t>Gazete’de</w:t>
      </w:r>
      <w:proofErr w:type="spellEnd"/>
      <w:r w:rsidRPr="000A5311">
        <w:rPr>
          <w:rFonts w:ascii="Times New Roman" w:hAnsi="Times New Roman" w:cs="Times New Roman"/>
          <w:sz w:val="26"/>
          <w:szCs w:val="26"/>
        </w:rPr>
        <w:t xml:space="preserve"> yayımlanan Etiket, Tarife ve Fiyat Listeleri Yönetmeliği yürürlükten kaldırılmıştır.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Yürürlük</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15 –</w:t>
      </w:r>
      <w:r w:rsidRPr="000A5311">
        <w:rPr>
          <w:rFonts w:ascii="Times New Roman" w:hAnsi="Times New Roman" w:cs="Times New Roman"/>
          <w:sz w:val="26"/>
          <w:szCs w:val="26"/>
        </w:rPr>
        <w:t xml:space="preserve"> (1) Bu Yönetmelik yayımı tarihinde yürürlüğe girer.</w:t>
      </w:r>
    </w:p>
    <w:p w:rsidR="00A86710"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Yürütme</w:t>
      </w:r>
    </w:p>
    <w:p w:rsidR="00796EA4" w:rsidRPr="000A5311" w:rsidRDefault="00A86710" w:rsidP="00A86710">
      <w:pPr>
        <w:jc w:val="both"/>
        <w:rPr>
          <w:rFonts w:ascii="Times New Roman" w:hAnsi="Times New Roman" w:cs="Times New Roman"/>
          <w:sz w:val="26"/>
          <w:szCs w:val="26"/>
        </w:rPr>
      </w:pPr>
      <w:r w:rsidRPr="000A5311">
        <w:rPr>
          <w:rFonts w:ascii="Times New Roman" w:hAnsi="Times New Roman" w:cs="Times New Roman"/>
          <w:b/>
          <w:bCs/>
          <w:sz w:val="26"/>
          <w:szCs w:val="26"/>
        </w:rPr>
        <w:t>MADDE 16 –</w:t>
      </w:r>
      <w:r w:rsidRPr="000A5311">
        <w:rPr>
          <w:rFonts w:ascii="Times New Roman" w:hAnsi="Times New Roman" w:cs="Times New Roman"/>
          <w:sz w:val="26"/>
          <w:szCs w:val="26"/>
        </w:rPr>
        <w:t xml:space="preserve"> (1) Bu Yönetmelik hükümlerini Gümrük ve Ticaret Bakanı yürütür.</w:t>
      </w:r>
    </w:p>
    <w:sectPr w:rsidR="00796EA4" w:rsidRPr="000A53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710"/>
    <w:rsid w:val="000A5311"/>
    <w:rsid w:val="003E281D"/>
    <w:rsid w:val="006F6D02"/>
    <w:rsid w:val="00796EA4"/>
    <w:rsid w:val="00A867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8671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86710"/>
    <w:rPr>
      <w:rFonts w:ascii="Tahoma" w:hAnsi="Tahoma" w:cs="Tahoma"/>
      <w:sz w:val="16"/>
      <w:szCs w:val="16"/>
    </w:rPr>
  </w:style>
  <w:style w:type="paragraph" w:styleId="KonuBal">
    <w:name w:val="Title"/>
    <w:basedOn w:val="Normal"/>
    <w:next w:val="Normal"/>
    <w:link w:val="KonuBalChar"/>
    <w:uiPriority w:val="10"/>
    <w:qFormat/>
    <w:rsid w:val="00A8671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A8671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8671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86710"/>
    <w:rPr>
      <w:rFonts w:ascii="Tahoma" w:hAnsi="Tahoma" w:cs="Tahoma"/>
      <w:sz w:val="16"/>
      <w:szCs w:val="16"/>
    </w:rPr>
  </w:style>
  <w:style w:type="paragraph" w:styleId="KonuBal">
    <w:name w:val="Title"/>
    <w:basedOn w:val="Normal"/>
    <w:next w:val="Normal"/>
    <w:link w:val="KonuBalChar"/>
    <w:uiPriority w:val="10"/>
    <w:qFormat/>
    <w:rsid w:val="00A8671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A8671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898321">
      <w:bodyDiv w:val="1"/>
      <w:marLeft w:val="0"/>
      <w:marRight w:val="0"/>
      <w:marTop w:val="0"/>
      <w:marBottom w:val="0"/>
      <w:divBdr>
        <w:top w:val="none" w:sz="0" w:space="0" w:color="auto"/>
        <w:left w:val="none" w:sz="0" w:space="0" w:color="auto"/>
        <w:bottom w:val="none" w:sz="0" w:space="0" w:color="auto"/>
        <w:right w:val="none" w:sz="0" w:space="0" w:color="auto"/>
      </w:divBdr>
      <w:divsChild>
        <w:div w:id="1667590977">
          <w:marLeft w:val="0"/>
          <w:marRight w:val="0"/>
          <w:marTop w:val="100"/>
          <w:marBottom w:val="100"/>
          <w:divBdr>
            <w:top w:val="none" w:sz="0" w:space="0" w:color="auto"/>
            <w:left w:val="none" w:sz="0" w:space="0" w:color="auto"/>
            <w:bottom w:val="none" w:sz="0" w:space="0" w:color="auto"/>
            <w:right w:val="none" w:sz="0" w:space="0" w:color="auto"/>
          </w:divBdr>
          <w:divsChild>
            <w:div w:id="937833662">
              <w:marLeft w:val="0"/>
              <w:marRight w:val="0"/>
              <w:marTop w:val="0"/>
              <w:marBottom w:val="0"/>
              <w:divBdr>
                <w:top w:val="none" w:sz="0" w:space="0" w:color="auto"/>
                <w:left w:val="none" w:sz="0" w:space="0" w:color="auto"/>
                <w:bottom w:val="none" w:sz="0" w:space="0" w:color="auto"/>
                <w:right w:val="none" w:sz="0" w:space="0" w:color="auto"/>
              </w:divBdr>
              <w:divsChild>
                <w:div w:id="315763459">
                  <w:marLeft w:val="0"/>
                  <w:marRight w:val="0"/>
                  <w:marTop w:val="0"/>
                  <w:marBottom w:val="0"/>
                  <w:divBdr>
                    <w:top w:val="none" w:sz="0" w:space="0" w:color="auto"/>
                    <w:left w:val="none" w:sz="0" w:space="0" w:color="auto"/>
                    <w:bottom w:val="none" w:sz="0" w:space="0" w:color="auto"/>
                    <w:right w:val="none" w:sz="0" w:space="0" w:color="auto"/>
                  </w:divBdr>
                  <w:divsChild>
                    <w:div w:id="1751586050">
                      <w:marLeft w:val="0"/>
                      <w:marRight w:val="0"/>
                      <w:marTop w:val="0"/>
                      <w:marBottom w:val="0"/>
                      <w:divBdr>
                        <w:top w:val="none" w:sz="0" w:space="0" w:color="auto"/>
                        <w:left w:val="none" w:sz="0" w:space="0" w:color="auto"/>
                        <w:bottom w:val="none" w:sz="0" w:space="0" w:color="auto"/>
                        <w:right w:val="none" w:sz="0" w:space="0" w:color="auto"/>
                      </w:divBdr>
                    </w:div>
                    <w:div w:id="1843004533">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tcmb.gov.tr/yeni/iletisimgm/TLSimge/TLSimge.jp"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7882</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Cagla Elhan</dc:creator>
  <cp:lastModifiedBy>pc</cp:lastModifiedBy>
  <cp:revision>2</cp:revision>
  <dcterms:created xsi:type="dcterms:W3CDTF">2014-06-30T16:23:00Z</dcterms:created>
  <dcterms:modified xsi:type="dcterms:W3CDTF">2014-06-30T16:23:00Z</dcterms:modified>
</cp:coreProperties>
</file>