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4AF" w:rsidRDefault="00CD44AF" w:rsidP="00CD44AF">
      <w:pPr>
        <w:shd w:val="clear" w:color="auto" w:fill="FFFFFF"/>
        <w:spacing w:line="320" w:lineRule="atLeast"/>
        <w:jc w:val="center"/>
        <w:outlineLvl w:val="0"/>
        <w:rPr>
          <w:rFonts w:ascii="Tahoma" w:hAnsi="Tahoma" w:cs="Tahoma"/>
          <w:b/>
          <w:bCs/>
          <w:lang w:val="en-US"/>
        </w:rPr>
      </w:pPr>
      <w:r>
        <w:rPr>
          <w:rFonts w:ascii="Tahoma" w:hAnsi="Tahoma" w:cs="Tahoma"/>
          <w:b/>
          <w:bCs/>
        </w:rPr>
        <w:t>BAZI ALACAKLARIN YENİDEN YAPILANDIRILMASINA İLİŞKİN</w:t>
      </w:r>
      <w:r>
        <w:rPr>
          <w:rFonts w:ascii="Tahoma" w:hAnsi="Tahoma" w:cs="Tahoma"/>
          <w:b/>
          <w:bCs/>
          <w:lang w:val="en-US"/>
        </w:rPr>
        <w:t xml:space="preserve"> 6736 SAYILI KANUN HAKKINDA DETAYLI AÇIKLAMALAR</w:t>
      </w:r>
    </w:p>
    <w:p w:rsidR="00CD44AF" w:rsidRDefault="00CD44AF" w:rsidP="00CD44AF">
      <w:pPr>
        <w:spacing w:line="320" w:lineRule="atLeast"/>
        <w:jc w:val="center"/>
        <w:rPr>
          <w:rFonts w:ascii="Tahoma" w:hAnsi="Tahoma" w:cs="Tahoma"/>
          <w:b/>
        </w:rPr>
      </w:pPr>
    </w:p>
    <w:p w:rsidR="00CD44AF" w:rsidRDefault="00CD44AF" w:rsidP="00CD44AF">
      <w:pPr>
        <w:shd w:val="clear" w:color="auto" w:fill="FFFFFF"/>
        <w:spacing w:line="320" w:lineRule="atLeast"/>
        <w:jc w:val="center"/>
        <w:outlineLvl w:val="0"/>
        <w:rPr>
          <w:rFonts w:ascii="Tahoma" w:hAnsi="Tahoma" w:cs="Tahoma"/>
        </w:rPr>
      </w:pPr>
    </w:p>
    <w:tbl>
      <w:tblPr>
        <w:tblW w:w="8400" w:type="dxa"/>
        <w:jc w:val="center"/>
        <w:tblBorders>
          <w:top w:val="threeDEmboss" w:sz="18" w:space="0" w:color="0070C0"/>
          <w:bottom w:val="threeDEmboss" w:sz="18" w:space="0" w:color="0070C0"/>
        </w:tblBorders>
        <w:tblLayout w:type="fixed"/>
        <w:tblLook w:val="01E0" w:firstRow="1" w:lastRow="1" w:firstColumn="1" w:lastColumn="1" w:noHBand="0" w:noVBand="0"/>
      </w:tblPr>
      <w:tblGrid>
        <w:gridCol w:w="1642"/>
        <w:gridCol w:w="236"/>
        <w:gridCol w:w="6522"/>
      </w:tblGrid>
      <w:tr w:rsidR="00CD44AF" w:rsidTr="00CD44AF">
        <w:trPr>
          <w:trHeight w:val="949"/>
          <w:jc w:val="center"/>
        </w:trPr>
        <w:tc>
          <w:tcPr>
            <w:tcW w:w="1641" w:type="dxa"/>
            <w:tcBorders>
              <w:top w:val="threeDEmboss" w:sz="18" w:space="0" w:color="0070C0"/>
              <w:left w:val="nil"/>
              <w:bottom w:val="threeDEmboss" w:sz="18" w:space="0" w:color="0070C0"/>
              <w:right w:val="nil"/>
            </w:tcBorders>
            <w:vAlign w:val="center"/>
            <w:hideMark/>
          </w:tcPr>
          <w:p w:rsidR="00CD44AF" w:rsidRDefault="00CD44AF">
            <w:pPr>
              <w:widowControl w:val="0"/>
              <w:tabs>
                <w:tab w:val="left" w:pos="882"/>
              </w:tabs>
              <w:autoSpaceDE w:val="0"/>
              <w:autoSpaceDN w:val="0"/>
              <w:adjustRightInd w:val="0"/>
              <w:spacing w:line="320" w:lineRule="atLeast"/>
              <w:jc w:val="both"/>
              <w:rPr>
                <w:rFonts w:ascii="Tahoma" w:eastAsia="Batang" w:hAnsi="Tahoma" w:cs="Tahoma"/>
                <w:b/>
              </w:rPr>
            </w:pPr>
            <w:r>
              <w:rPr>
                <w:rFonts w:ascii="Tahoma" w:eastAsia="Batang" w:hAnsi="Tahoma" w:cs="Tahoma"/>
                <w:b/>
              </w:rPr>
              <w:t>ÖZET</w:t>
            </w:r>
          </w:p>
        </w:tc>
        <w:tc>
          <w:tcPr>
            <w:tcW w:w="236" w:type="dxa"/>
            <w:tcBorders>
              <w:top w:val="threeDEmboss" w:sz="18" w:space="0" w:color="0070C0"/>
              <w:left w:val="nil"/>
              <w:bottom w:val="threeDEmboss" w:sz="18" w:space="0" w:color="0070C0"/>
              <w:right w:val="nil"/>
            </w:tcBorders>
            <w:vAlign w:val="center"/>
            <w:hideMark/>
          </w:tcPr>
          <w:p w:rsidR="00CD44AF" w:rsidRDefault="00CD44AF">
            <w:pPr>
              <w:widowControl w:val="0"/>
              <w:tabs>
                <w:tab w:val="left" w:pos="882"/>
              </w:tabs>
              <w:autoSpaceDE w:val="0"/>
              <w:autoSpaceDN w:val="0"/>
              <w:adjustRightInd w:val="0"/>
              <w:spacing w:line="320" w:lineRule="atLeast"/>
              <w:jc w:val="both"/>
              <w:rPr>
                <w:rFonts w:ascii="Tahoma" w:eastAsia="Batang" w:hAnsi="Tahoma" w:cs="Tahoma"/>
                <w:b/>
              </w:rPr>
            </w:pPr>
            <w:r>
              <w:rPr>
                <w:rFonts w:ascii="Tahoma" w:eastAsia="Batang" w:hAnsi="Tahoma" w:cs="Tahoma"/>
                <w:b/>
              </w:rPr>
              <w:t>:</w:t>
            </w:r>
          </w:p>
        </w:tc>
        <w:tc>
          <w:tcPr>
            <w:tcW w:w="6519" w:type="dxa"/>
            <w:tcBorders>
              <w:top w:val="threeDEmboss" w:sz="18" w:space="0" w:color="0070C0"/>
              <w:left w:val="nil"/>
              <w:bottom w:val="threeDEmboss" w:sz="18" w:space="0" w:color="0070C0"/>
              <w:right w:val="nil"/>
            </w:tcBorders>
            <w:vAlign w:val="center"/>
          </w:tcPr>
          <w:p w:rsidR="00CD44AF" w:rsidRDefault="00CD44AF">
            <w:pPr>
              <w:spacing w:before="60" w:after="60"/>
              <w:jc w:val="both"/>
              <w:rPr>
                <w:rFonts w:ascii="Tahoma" w:eastAsia="Times New Roman" w:hAnsi="Tahoma" w:cs="Tahoma"/>
                <w:b/>
                <w:color w:val="000000"/>
                <w:lang w:val="en-US"/>
              </w:rPr>
            </w:pPr>
            <w:proofErr w:type="spellStart"/>
            <w:r>
              <w:rPr>
                <w:rFonts w:ascii="Tahoma" w:hAnsi="Tahoma" w:cs="Tahoma"/>
                <w:b/>
                <w:color w:val="000000"/>
                <w:lang w:val="en-US"/>
              </w:rPr>
              <w:t>Yasa</w:t>
            </w:r>
            <w:proofErr w:type="spellEnd"/>
            <w:r>
              <w:rPr>
                <w:rFonts w:ascii="Tahoma" w:hAnsi="Tahoma" w:cs="Tahoma"/>
                <w:b/>
                <w:color w:val="000000"/>
                <w:lang w:val="en-US"/>
              </w:rPr>
              <w:t xml:space="preserve">; </w:t>
            </w:r>
            <w:proofErr w:type="spellStart"/>
            <w:r>
              <w:rPr>
                <w:rFonts w:ascii="Tahoma" w:hAnsi="Tahoma" w:cs="Tahoma"/>
                <w:b/>
                <w:color w:val="000000"/>
                <w:lang w:val="en-US"/>
              </w:rPr>
              <w:t>aşağıdaki</w:t>
            </w:r>
            <w:proofErr w:type="spellEnd"/>
            <w:r>
              <w:rPr>
                <w:rFonts w:ascii="Tahoma" w:hAnsi="Tahoma" w:cs="Tahoma"/>
                <w:b/>
                <w:color w:val="000000"/>
                <w:lang w:val="en-US"/>
              </w:rPr>
              <w:t xml:space="preserve"> </w:t>
            </w:r>
            <w:proofErr w:type="spellStart"/>
            <w:r>
              <w:rPr>
                <w:rFonts w:ascii="Tahoma" w:hAnsi="Tahoma" w:cs="Tahoma"/>
                <w:b/>
                <w:color w:val="000000"/>
                <w:lang w:val="en-US"/>
              </w:rPr>
              <w:t>düzenlemeleri</w:t>
            </w:r>
            <w:proofErr w:type="spellEnd"/>
            <w:r>
              <w:rPr>
                <w:rFonts w:ascii="Tahoma" w:hAnsi="Tahoma" w:cs="Tahoma"/>
                <w:b/>
                <w:color w:val="000000"/>
                <w:lang w:val="en-US"/>
              </w:rPr>
              <w:t xml:space="preserve"> </w:t>
            </w:r>
            <w:proofErr w:type="spellStart"/>
            <w:r>
              <w:rPr>
                <w:rFonts w:ascii="Tahoma" w:hAnsi="Tahoma" w:cs="Tahoma"/>
                <w:b/>
                <w:color w:val="000000"/>
                <w:lang w:val="en-US"/>
              </w:rPr>
              <w:t>içermektedir</w:t>
            </w:r>
            <w:proofErr w:type="spellEnd"/>
            <w:r>
              <w:rPr>
                <w:rFonts w:ascii="Tahoma" w:hAnsi="Tahoma" w:cs="Tahoma"/>
                <w:b/>
                <w:color w:val="000000"/>
                <w:lang w:val="en-US"/>
              </w:rPr>
              <w:t>.</w:t>
            </w:r>
          </w:p>
          <w:p w:rsidR="00CD44AF" w:rsidRDefault="00CD44AF">
            <w:pPr>
              <w:spacing w:before="60" w:after="60"/>
              <w:ind w:left="360"/>
              <w:jc w:val="both"/>
              <w:rPr>
                <w:rFonts w:ascii="Tahoma" w:hAnsi="Tahoma" w:cs="Tahoma"/>
                <w:b/>
                <w:color w:val="000000"/>
                <w:lang w:val="en-US"/>
              </w:rPr>
            </w:pPr>
          </w:p>
          <w:p w:rsidR="00CD44AF" w:rsidRDefault="00CD44AF" w:rsidP="003A1F8F">
            <w:pPr>
              <w:pStyle w:val="GvdeMetni1"/>
              <w:numPr>
                <w:ilvl w:val="0"/>
                <w:numId w:val="1"/>
              </w:numPr>
              <w:shd w:val="clear" w:color="auto" w:fill="auto"/>
              <w:spacing w:before="0" w:after="0" w:line="360" w:lineRule="auto"/>
              <w:ind w:left="720" w:right="20"/>
              <w:jc w:val="both"/>
              <w:rPr>
                <w:rFonts w:ascii="Tahoma" w:hAnsi="Tahoma" w:cs="Tahoma"/>
                <w:b/>
              </w:rPr>
            </w:pPr>
            <w:r>
              <w:rPr>
                <w:rFonts w:ascii="Tahoma" w:hAnsi="Tahoma" w:cs="Tahoma"/>
                <w:b/>
              </w:rPr>
              <w:t>Kesinleşmiş alacakların tahsilinden vazgeçme (madde 2)</w:t>
            </w:r>
          </w:p>
          <w:p w:rsidR="00CD44AF" w:rsidRDefault="00CD44AF" w:rsidP="003A1F8F">
            <w:pPr>
              <w:pStyle w:val="GvdeMetni1"/>
              <w:numPr>
                <w:ilvl w:val="0"/>
                <w:numId w:val="1"/>
              </w:numPr>
              <w:shd w:val="clear" w:color="auto" w:fill="auto"/>
              <w:spacing w:before="0" w:after="0" w:line="360" w:lineRule="auto"/>
              <w:ind w:left="720" w:right="20"/>
              <w:jc w:val="both"/>
              <w:rPr>
                <w:rFonts w:ascii="Tahoma" w:hAnsi="Tahoma" w:cs="Tahoma"/>
                <w:b/>
              </w:rPr>
            </w:pPr>
            <w:r>
              <w:rPr>
                <w:rFonts w:ascii="Tahoma" w:hAnsi="Tahoma" w:cs="Tahoma"/>
                <w:b/>
              </w:rPr>
              <w:t>Kesinleşmemiş veya dava safhasında bulunan alacaklar (madde 3)</w:t>
            </w:r>
          </w:p>
          <w:p w:rsidR="00CD44AF" w:rsidRDefault="00CD44AF" w:rsidP="003A1F8F">
            <w:pPr>
              <w:pStyle w:val="GvdeMetni1"/>
              <w:numPr>
                <w:ilvl w:val="0"/>
                <w:numId w:val="1"/>
              </w:numPr>
              <w:shd w:val="clear" w:color="auto" w:fill="auto"/>
              <w:spacing w:before="0" w:after="0" w:line="360" w:lineRule="auto"/>
              <w:ind w:left="720" w:right="20"/>
              <w:jc w:val="both"/>
              <w:rPr>
                <w:rFonts w:ascii="Tahoma" w:hAnsi="Tahoma" w:cs="Tahoma"/>
                <w:b/>
              </w:rPr>
            </w:pPr>
            <w:r>
              <w:rPr>
                <w:rFonts w:ascii="Tahoma" w:hAnsi="Tahoma" w:cs="Tahoma"/>
                <w:b/>
              </w:rPr>
              <w:t>İnceleme ve tarhiyat safhasında bulunan işlemler (madde 4)</w:t>
            </w:r>
          </w:p>
          <w:p w:rsidR="00CD44AF" w:rsidRDefault="00CD44AF" w:rsidP="003A1F8F">
            <w:pPr>
              <w:pStyle w:val="GvdeMetni1"/>
              <w:numPr>
                <w:ilvl w:val="0"/>
                <w:numId w:val="1"/>
              </w:numPr>
              <w:shd w:val="clear" w:color="auto" w:fill="auto"/>
              <w:spacing w:before="0" w:after="0" w:line="360" w:lineRule="auto"/>
              <w:ind w:left="720" w:right="20"/>
              <w:jc w:val="both"/>
              <w:rPr>
                <w:rFonts w:ascii="Tahoma" w:hAnsi="Tahoma" w:cs="Tahoma"/>
                <w:b/>
              </w:rPr>
            </w:pPr>
            <w:r>
              <w:rPr>
                <w:rFonts w:ascii="Tahoma" w:hAnsi="Tahoma" w:cs="Tahoma"/>
                <w:b/>
              </w:rPr>
              <w:t>Matrah ve vergi artırımı (madde 5)</w:t>
            </w:r>
          </w:p>
          <w:p w:rsidR="00CD44AF" w:rsidRDefault="00CD44AF" w:rsidP="003A1F8F">
            <w:pPr>
              <w:pStyle w:val="GvdeMetni1"/>
              <w:numPr>
                <w:ilvl w:val="0"/>
                <w:numId w:val="1"/>
              </w:numPr>
              <w:shd w:val="clear" w:color="auto" w:fill="auto"/>
              <w:spacing w:before="0" w:after="0" w:line="360" w:lineRule="auto"/>
              <w:ind w:left="720" w:right="20"/>
              <w:jc w:val="both"/>
              <w:rPr>
                <w:rFonts w:ascii="Tahoma" w:hAnsi="Tahoma" w:cs="Tahoma"/>
                <w:b/>
              </w:rPr>
            </w:pPr>
            <w:r>
              <w:rPr>
                <w:rFonts w:ascii="Tahoma" w:hAnsi="Tahoma" w:cs="Tahoma"/>
                <w:b/>
              </w:rPr>
              <w:t>İşletme kayıtlarının düzeltilmesi (madde 6)</w:t>
            </w:r>
          </w:p>
          <w:p w:rsidR="00CD44AF" w:rsidRDefault="00CD44AF" w:rsidP="003A1F8F">
            <w:pPr>
              <w:pStyle w:val="GvdeMetni1"/>
              <w:numPr>
                <w:ilvl w:val="0"/>
                <w:numId w:val="1"/>
              </w:numPr>
              <w:shd w:val="clear" w:color="auto" w:fill="auto"/>
              <w:spacing w:before="0" w:after="0" w:line="360" w:lineRule="auto"/>
              <w:ind w:left="720" w:right="20"/>
              <w:jc w:val="both"/>
              <w:rPr>
                <w:rFonts w:ascii="Tahoma" w:hAnsi="Tahoma" w:cs="Tahoma"/>
                <w:b/>
              </w:rPr>
            </w:pPr>
            <w:r>
              <w:rPr>
                <w:rFonts w:ascii="Tahoma" w:hAnsi="Tahoma" w:cs="Tahoma"/>
                <w:b/>
              </w:rPr>
              <w:t>Bazı varlıkların milli ekonomiye kazandırılması (madde 7)</w:t>
            </w:r>
          </w:p>
          <w:p w:rsidR="00CD44AF" w:rsidRDefault="00CD44AF" w:rsidP="003A1F8F">
            <w:pPr>
              <w:pStyle w:val="GvdeMetni1"/>
              <w:numPr>
                <w:ilvl w:val="0"/>
                <w:numId w:val="1"/>
              </w:numPr>
              <w:shd w:val="clear" w:color="auto" w:fill="auto"/>
              <w:spacing w:before="0" w:after="0" w:line="360" w:lineRule="auto"/>
              <w:ind w:left="720" w:right="20"/>
              <w:jc w:val="both"/>
              <w:rPr>
                <w:rFonts w:ascii="Tahoma" w:hAnsi="Tahoma" w:cs="Tahoma"/>
                <w:b/>
              </w:rPr>
            </w:pPr>
            <w:r>
              <w:rPr>
                <w:rFonts w:ascii="Tahoma" w:hAnsi="Tahoma" w:cs="Tahoma"/>
                <w:b/>
              </w:rPr>
              <w:t>Kesinleşmiş Sosyal Güvenlik Kurumu alacakları (madde 8)</w:t>
            </w:r>
          </w:p>
          <w:p w:rsidR="00CD44AF" w:rsidRDefault="00CD44AF" w:rsidP="003A1F8F">
            <w:pPr>
              <w:pStyle w:val="GvdeMetni1"/>
              <w:numPr>
                <w:ilvl w:val="0"/>
                <w:numId w:val="1"/>
              </w:numPr>
              <w:shd w:val="clear" w:color="auto" w:fill="auto"/>
              <w:spacing w:before="0" w:after="0" w:line="360" w:lineRule="auto"/>
              <w:ind w:left="720" w:right="20"/>
              <w:jc w:val="both"/>
              <w:rPr>
                <w:rFonts w:ascii="Tahoma" w:hAnsi="Tahoma" w:cs="Tahoma"/>
                <w:b/>
              </w:rPr>
            </w:pPr>
            <w:r>
              <w:rPr>
                <w:rFonts w:ascii="Tahoma" w:hAnsi="Tahoma" w:cs="Tahoma"/>
                <w:b/>
              </w:rPr>
              <w:t>Ön değerlendirme, araştırma veya tespit aşamasında olan eksik işçilik prim tutarları (madde 9)</w:t>
            </w:r>
          </w:p>
          <w:p w:rsidR="00CD44AF" w:rsidRDefault="00CD44AF" w:rsidP="003A1F8F">
            <w:pPr>
              <w:pStyle w:val="GvdeMetni1"/>
              <w:numPr>
                <w:ilvl w:val="0"/>
                <w:numId w:val="1"/>
              </w:numPr>
              <w:shd w:val="clear" w:color="auto" w:fill="auto"/>
              <w:spacing w:before="0" w:after="0" w:line="360" w:lineRule="auto"/>
              <w:ind w:left="720" w:right="20"/>
              <w:jc w:val="both"/>
              <w:rPr>
                <w:rFonts w:ascii="Tahoma" w:hAnsi="Tahoma" w:cs="Tahoma"/>
                <w:b/>
              </w:rPr>
            </w:pPr>
            <w:r>
              <w:rPr>
                <w:rFonts w:ascii="Tahoma" w:hAnsi="Tahoma" w:cs="Tahoma"/>
                <w:b/>
              </w:rPr>
              <w:t>Ortak hükümler (madde 10)</w:t>
            </w:r>
          </w:p>
          <w:p w:rsidR="00CD44AF" w:rsidRDefault="00CD44AF" w:rsidP="003A1F8F">
            <w:pPr>
              <w:pStyle w:val="GvdeMetni1"/>
              <w:numPr>
                <w:ilvl w:val="0"/>
                <w:numId w:val="1"/>
              </w:numPr>
              <w:shd w:val="clear" w:color="auto" w:fill="auto"/>
              <w:spacing w:before="0" w:after="0" w:line="360" w:lineRule="auto"/>
              <w:ind w:left="720" w:right="20"/>
              <w:jc w:val="both"/>
              <w:rPr>
                <w:rFonts w:ascii="Tahoma" w:hAnsi="Tahoma" w:cs="Tahoma"/>
                <w:b/>
              </w:rPr>
            </w:pPr>
            <w:r>
              <w:rPr>
                <w:rFonts w:ascii="Tahoma" w:hAnsi="Tahoma" w:cs="Tahoma"/>
                <w:b/>
              </w:rPr>
              <w:t>Diğer hükümler (madde 11)</w:t>
            </w:r>
          </w:p>
        </w:tc>
      </w:tr>
    </w:tbl>
    <w:p w:rsidR="0094278F" w:rsidRDefault="0094278F"/>
    <w:p w:rsidR="00CD44AF" w:rsidRDefault="00CD44AF" w:rsidP="00CD44AF">
      <w:pPr>
        <w:pStyle w:val="GvdeMetni1"/>
        <w:shd w:val="clear" w:color="auto" w:fill="auto"/>
        <w:spacing w:before="0" w:after="0" w:line="320" w:lineRule="exact"/>
        <w:ind w:right="14" w:firstLine="0"/>
        <w:jc w:val="both"/>
        <w:rPr>
          <w:rFonts w:ascii="Tahoma" w:hAnsi="Tahoma" w:cs="Tahoma"/>
        </w:rPr>
      </w:pPr>
      <w:r>
        <w:rPr>
          <w:rFonts w:ascii="Tahoma" w:hAnsi="Tahoma" w:cs="Tahoma"/>
        </w:rPr>
        <w:t xml:space="preserve">Özel sektörün kamuya olan borç yükünün azaltılarak borçlara taksitle ödeme imkânı getirilmesi, ihtilafların sulh yoluyla sonlandırılması, vergi incelemesinde olan konuların dava yoluna gidilmeksizin çözümlenmesi, vergilemede öngörülebilirliğin artırılarak geçmiş vergilendirme dönemleri ile ilgili olası risklerin ortadan kaldırılması, işletme kayıtlarının fiili durumlarına uygun hale getirilerek kayıtlı ekonomiye geçişin teşvik edilmesi amacıyla hazırlanarak </w:t>
      </w:r>
      <w:r>
        <w:rPr>
          <w:rFonts w:ascii="Tahoma" w:hAnsi="Tahoma" w:cs="Tahoma"/>
          <w:b/>
          <w:bCs/>
        </w:rPr>
        <w:t xml:space="preserve">19 </w:t>
      </w:r>
      <w:proofErr w:type="gramStart"/>
      <w:r>
        <w:rPr>
          <w:rFonts w:ascii="Tahoma" w:hAnsi="Tahoma" w:cs="Tahoma"/>
          <w:b/>
          <w:bCs/>
        </w:rPr>
        <w:t>Ağustos  tarihli</w:t>
      </w:r>
      <w:proofErr w:type="gramEnd"/>
      <w:r>
        <w:rPr>
          <w:rFonts w:ascii="Tahoma" w:hAnsi="Tahoma" w:cs="Tahoma"/>
          <w:b/>
          <w:bCs/>
        </w:rPr>
        <w:t xml:space="preserve">  ve  29806 sayılı Resmi </w:t>
      </w:r>
      <w:proofErr w:type="spellStart"/>
      <w:r>
        <w:rPr>
          <w:rFonts w:ascii="Tahoma" w:hAnsi="Tahoma" w:cs="Tahoma"/>
        </w:rPr>
        <w:t>Gazete’de</w:t>
      </w:r>
      <w:proofErr w:type="spellEnd"/>
      <w:r>
        <w:rPr>
          <w:rFonts w:ascii="Tahoma" w:hAnsi="Tahoma" w:cs="Tahoma"/>
        </w:rPr>
        <w:t xml:space="preserve">  yayımlanan 6736 Sayılı </w:t>
      </w:r>
      <w:r>
        <w:rPr>
          <w:rFonts w:ascii="Tahoma" w:hAnsi="Tahoma" w:cs="Tahoma"/>
          <w:b/>
          <w:bCs/>
        </w:rPr>
        <w:t xml:space="preserve">Bazı Alacakların Yeniden Yapılandırılmasına İlişkin Kanun, </w:t>
      </w:r>
      <w:r>
        <w:rPr>
          <w:rFonts w:ascii="Tahoma" w:hAnsi="Tahoma" w:cs="Tahoma"/>
          <w:bCs/>
        </w:rPr>
        <w:t>yayımı tarihi itibariyle yürürlüğe girmiştir.</w:t>
      </w:r>
      <w:r>
        <w:rPr>
          <w:rFonts w:ascii="Tahoma" w:hAnsi="Tahoma" w:cs="Tahoma"/>
          <w:b/>
          <w:bCs/>
        </w:rPr>
        <w:t xml:space="preserve"> </w:t>
      </w:r>
      <w:proofErr w:type="gramStart"/>
      <w:r>
        <w:rPr>
          <w:rFonts w:ascii="Tahoma" w:hAnsi="Tahoma" w:cs="Tahoma"/>
          <w:b/>
          <w:bCs/>
        </w:rPr>
        <w:t xml:space="preserve">Söz konusu Yasada ayrıca </w:t>
      </w:r>
      <w:r>
        <w:rPr>
          <w:rFonts w:ascii="Tahoma" w:hAnsi="Tahoma" w:cs="Tahoma"/>
        </w:rPr>
        <w:t>6552 sayılı İş Kanunu ile Bazı Kanun ve Kanun Hükmünde Kararnamelerde Değişiklik Yapılması ile Bazı Alacakların Yeniden Yapılandırılmasına Dair Kanun kapsamında yapılandırılan alacakları, Kanunun öngördüğü şartlar dâhilinde ödeyemeyen borçlulara yeniden bir hak verilerek kamu alacaklarının tasfiyesine ve bazı varlıkların milli ekonomiye kazandırılmasına olanak sağlanması amaçlarıyla da düzenlemeler yer almaktadır.</w:t>
      </w:r>
      <w:proofErr w:type="gramEnd"/>
    </w:p>
    <w:p w:rsidR="00CD44AF" w:rsidRDefault="00CD44AF" w:rsidP="00CD44AF">
      <w:pPr>
        <w:spacing w:line="320" w:lineRule="atLeast"/>
        <w:jc w:val="both"/>
        <w:rPr>
          <w:rFonts w:ascii="Tahoma" w:hAnsi="Tahoma" w:cs="Tahoma"/>
        </w:rPr>
      </w:pPr>
    </w:p>
    <w:p w:rsidR="00CD44AF" w:rsidRDefault="00CD44AF" w:rsidP="00CD44AF">
      <w:pPr>
        <w:pStyle w:val="GvdeMetni1"/>
        <w:shd w:val="clear" w:color="auto" w:fill="auto"/>
        <w:spacing w:before="0" w:after="0" w:line="320" w:lineRule="exact"/>
        <w:ind w:firstLine="0"/>
        <w:jc w:val="both"/>
        <w:rPr>
          <w:rFonts w:ascii="Tahoma" w:hAnsi="Tahoma" w:cs="Tahoma"/>
        </w:rPr>
      </w:pPr>
      <w:r>
        <w:rPr>
          <w:rFonts w:ascii="Tahoma" w:hAnsi="Tahoma" w:cs="Tahoma"/>
        </w:rPr>
        <w:t>Söz konusu Yasanın temel özellikleri aşağıdaki gibidir.</w:t>
      </w:r>
    </w:p>
    <w:p w:rsidR="00CD44AF" w:rsidRDefault="00CD44AF" w:rsidP="00CD44AF">
      <w:pPr>
        <w:pStyle w:val="GvdeMetni1"/>
        <w:shd w:val="clear" w:color="auto" w:fill="auto"/>
        <w:spacing w:before="0" w:after="0" w:line="320" w:lineRule="exact"/>
        <w:ind w:firstLine="0"/>
        <w:jc w:val="both"/>
        <w:rPr>
          <w:rFonts w:ascii="Tahoma" w:hAnsi="Tahoma" w:cs="Tahoma"/>
        </w:rPr>
      </w:pPr>
    </w:p>
    <w:p w:rsidR="00CD44AF" w:rsidRDefault="00CD44AF" w:rsidP="00CD44AF">
      <w:pPr>
        <w:pStyle w:val="3-NormalYaz"/>
        <w:numPr>
          <w:ilvl w:val="0"/>
          <w:numId w:val="2"/>
        </w:numPr>
        <w:spacing w:line="320" w:lineRule="atLeast"/>
        <w:ind w:left="360"/>
        <w:rPr>
          <w:rFonts w:ascii="Tahoma" w:eastAsia="SimSun" w:hAnsi="Tahoma" w:cs="Tahoma"/>
          <w:bCs/>
          <w:sz w:val="22"/>
          <w:szCs w:val="22"/>
        </w:rPr>
      </w:pPr>
      <w:r>
        <w:rPr>
          <w:rFonts w:ascii="Tahoma" w:eastAsia="SimSun" w:hAnsi="Tahoma" w:cs="Tahoma"/>
          <w:bCs/>
          <w:sz w:val="22"/>
          <w:szCs w:val="22"/>
        </w:rPr>
        <w:t xml:space="preserve">Yeniden yapılandırmaya konu olacak alacakların vadesi, </w:t>
      </w:r>
      <w:proofErr w:type="gramStart"/>
      <w:r>
        <w:rPr>
          <w:rFonts w:ascii="Tahoma" w:eastAsia="SimSun" w:hAnsi="Tahoma" w:cs="Tahoma"/>
          <w:bCs/>
          <w:color w:val="FF0000"/>
          <w:sz w:val="22"/>
          <w:szCs w:val="22"/>
        </w:rPr>
        <w:t>30/6/2016</w:t>
      </w:r>
      <w:proofErr w:type="gramEnd"/>
      <w:r>
        <w:rPr>
          <w:rFonts w:ascii="Tahoma" w:eastAsia="SimSun" w:hAnsi="Tahoma" w:cs="Tahoma"/>
          <w:bCs/>
          <w:color w:val="FF0000"/>
          <w:sz w:val="22"/>
          <w:szCs w:val="22"/>
        </w:rPr>
        <w:t xml:space="preserve"> </w:t>
      </w:r>
      <w:r>
        <w:rPr>
          <w:rFonts w:ascii="Tahoma" w:eastAsia="SimSun" w:hAnsi="Tahoma" w:cs="Tahoma"/>
          <w:bCs/>
          <w:sz w:val="22"/>
          <w:szCs w:val="22"/>
        </w:rPr>
        <w:t>tarihi dikkate alınarak belirlenmiştir.</w:t>
      </w:r>
    </w:p>
    <w:p w:rsidR="00CD44AF" w:rsidRDefault="00CD44AF" w:rsidP="00CD44AF">
      <w:pPr>
        <w:pStyle w:val="ListeParagraf"/>
        <w:numPr>
          <w:ilvl w:val="0"/>
          <w:numId w:val="2"/>
        </w:numPr>
        <w:spacing w:line="320" w:lineRule="atLeast"/>
        <w:ind w:left="360"/>
        <w:jc w:val="both"/>
        <w:rPr>
          <w:rFonts w:ascii="Tahoma" w:eastAsia="Times New Roman" w:hAnsi="Tahoma" w:cs="Tahoma"/>
          <w:color w:val="000000"/>
          <w:lang w:val="en-US"/>
        </w:rPr>
      </w:pPr>
      <w:proofErr w:type="spellStart"/>
      <w:r>
        <w:rPr>
          <w:rFonts w:ascii="Tahoma" w:hAnsi="Tahoma" w:cs="Tahoma"/>
          <w:color w:val="000000"/>
          <w:lang w:val="en-US"/>
        </w:rPr>
        <w:t>Yasa</w:t>
      </w:r>
      <w:proofErr w:type="spellEnd"/>
      <w:r>
        <w:rPr>
          <w:rFonts w:ascii="Tahoma" w:hAnsi="Tahoma" w:cs="Tahoma"/>
          <w:color w:val="000000"/>
          <w:lang w:val="en-US"/>
        </w:rPr>
        <w:t xml:space="preserve"> </w:t>
      </w:r>
      <w:proofErr w:type="spellStart"/>
      <w:r>
        <w:rPr>
          <w:rFonts w:ascii="Tahoma" w:hAnsi="Tahoma" w:cs="Tahoma"/>
          <w:color w:val="000000"/>
          <w:lang w:val="en-US"/>
        </w:rPr>
        <w:t>hükümlerinden</w:t>
      </w:r>
      <w:proofErr w:type="spellEnd"/>
      <w:r>
        <w:rPr>
          <w:rFonts w:ascii="Tahoma" w:hAnsi="Tahoma" w:cs="Tahoma"/>
          <w:color w:val="000000"/>
          <w:lang w:val="en-US"/>
        </w:rPr>
        <w:t xml:space="preserve"> </w:t>
      </w:r>
      <w:proofErr w:type="spellStart"/>
      <w:r>
        <w:rPr>
          <w:rFonts w:ascii="Tahoma" w:hAnsi="Tahoma" w:cs="Tahoma"/>
          <w:color w:val="000000"/>
          <w:lang w:val="en-US"/>
        </w:rPr>
        <w:t>yararlanmak</w:t>
      </w:r>
      <w:proofErr w:type="spellEnd"/>
      <w:r>
        <w:rPr>
          <w:rFonts w:ascii="Tahoma" w:hAnsi="Tahoma" w:cs="Tahoma"/>
          <w:color w:val="000000"/>
          <w:lang w:val="en-US"/>
        </w:rPr>
        <w:t xml:space="preserve"> </w:t>
      </w:r>
      <w:proofErr w:type="spellStart"/>
      <w:r>
        <w:rPr>
          <w:rFonts w:ascii="Tahoma" w:hAnsi="Tahoma" w:cs="Tahoma"/>
          <w:color w:val="000000"/>
          <w:lang w:val="en-US"/>
        </w:rPr>
        <w:t>isteyen</w:t>
      </w:r>
      <w:proofErr w:type="spellEnd"/>
      <w:r>
        <w:rPr>
          <w:rFonts w:ascii="Tahoma" w:hAnsi="Tahoma" w:cs="Tahoma"/>
          <w:color w:val="000000"/>
          <w:lang w:val="en-US"/>
        </w:rPr>
        <w:t xml:space="preserve"> </w:t>
      </w:r>
      <w:proofErr w:type="spellStart"/>
      <w:r>
        <w:rPr>
          <w:rFonts w:ascii="Tahoma" w:hAnsi="Tahoma" w:cs="Tahoma"/>
          <w:color w:val="000000"/>
          <w:lang w:val="en-US"/>
        </w:rPr>
        <w:t>borçluların</w:t>
      </w:r>
      <w:proofErr w:type="spellEnd"/>
      <w:r>
        <w:rPr>
          <w:rFonts w:ascii="Tahoma" w:hAnsi="Tahoma" w:cs="Tahoma"/>
          <w:color w:val="000000"/>
          <w:lang w:val="en-US"/>
        </w:rPr>
        <w:t xml:space="preserve">; </w:t>
      </w:r>
      <w:proofErr w:type="spellStart"/>
      <w:r>
        <w:rPr>
          <w:rFonts w:ascii="Tahoma" w:hAnsi="Tahoma" w:cs="Tahoma"/>
          <w:color w:val="000000"/>
          <w:lang w:val="en-US"/>
        </w:rPr>
        <w:t>Yasanın</w:t>
      </w:r>
      <w:proofErr w:type="spellEnd"/>
      <w:r>
        <w:rPr>
          <w:rFonts w:ascii="Tahoma" w:hAnsi="Tahoma" w:cs="Tahoma"/>
          <w:color w:val="000000"/>
          <w:lang w:val="en-US"/>
        </w:rPr>
        <w:t xml:space="preserve"> </w:t>
      </w:r>
      <w:proofErr w:type="spellStart"/>
      <w:r>
        <w:rPr>
          <w:rFonts w:ascii="Tahoma" w:hAnsi="Tahoma" w:cs="Tahoma"/>
          <w:color w:val="000000"/>
          <w:lang w:val="en-US"/>
        </w:rPr>
        <w:t>yayımlandığı</w:t>
      </w:r>
      <w:proofErr w:type="spellEnd"/>
      <w:r>
        <w:rPr>
          <w:rFonts w:ascii="Tahoma" w:hAnsi="Tahoma" w:cs="Tahoma"/>
          <w:color w:val="000000"/>
          <w:lang w:val="en-US"/>
        </w:rPr>
        <w:t xml:space="preserve"> </w:t>
      </w:r>
      <w:proofErr w:type="spellStart"/>
      <w:r>
        <w:rPr>
          <w:rFonts w:ascii="Tahoma" w:hAnsi="Tahoma" w:cs="Tahoma"/>
          <w:color w:val="000000"/>
          <w:lang w:val="en-US"/>
        </w:rPr>
        <w:t>tarihi</w:t>
      </w:r>
      <w:proofErr w:type="spellEnd"/>
      <w:r>
        <w:rPr>
          <w:rFonts w:ascii="Tahoma" w:hAnsi="Tahoma" w:cs="Tahoma"/>
          <w:color w:val="000000"/>
          <w:lang w:val="en-US"/>
        </w:rPr>
        <w:t xml:space="preserve"> </w:t>
      </w:r>
      <w:proofErr w:type="spellStart"/>
      <w:r>
        <w:rPr>
          <w:rFonts w:ascii="Tahoma" w:hAnsi="Tahoma" w:cs="Tahoma"/>
          <w:color w:val="000000"/>
          <w:lang w:val="en-US"/>
        </w:rPr>
        <w:t>izleyen</w:t>
      </w:r>
      <w:proofErr w:type="spellEnd"/>
      <w:r>
        <w:rPr>
          <w:rFonts w:ascii="Tahoma" w:hAnsi="Tahoma" w:cs="Tahoma"/>
          <w:color w:val="000000"/>
          <w:lang w:val="en-US"/>
        </w:rPr>
        <w:t xml:space="preserve"> </w:t>
      </w:r>
      <w:proofErr w:type="spellStart"/>
      <w:r>
        <w:rPr>
          <w:rFonts w:ascii="Tahoma" w:hAnsi="Tahoma" w:cs="Tahoma"/>
          <w:color w:val="000000"/>
          <w:lang w:val="en-US"/>
        </w:rPr>
        <w:t>ikinci</w:t>
      </w:r>
      <w:proofErr w:type="spellEnd"/>
      <w:r>
        <w:rPr>
          <w:rFonts w:ascii="Tahoma" w:hAnsi="Tahoma" w:cs="Tahoma"/>
          <w:color w:val="000000"/>
          <w:lang w:val="en-US"/>
        </w:rPr>
        <w:t xml:space="preserve"> </w:t>
      </w:r>
      <w:proofErr w:type="spellStart"/>
      <w:r>
        <w:rPr>
          <w:rFonts w:ascii="Tahoma" w:hAnsi="Tahoma" w:cs="Tahoma"/>
          <w:color w:val="000000"/>
          <w:lang w:val="en-US"/>
        </w:rPr>
        <w:t>ayın</w:t>
      </w:r>
      <w:proofErr w:type="spellEnd"/>
      <w:r>
        <w:rPr>
          <w:rFonts w:ascii="Tahoma" w:hAnsi="Tahoma" w:cs="Tahoma"/>
          <w:color w:val="000000"/>
          <w:lang w:val="en-US"/>
        </w:rPr>
        <w:t xml:space="preserve"> </w:t>
      </w:r>
      <w:proofErr w:type="spellStart"/>
      <w:r>
        <w:rPr>
          <w:rFonts w:ascii="Tahoma" w:hAnsi="Tahoma" w:cs="Tahoma"/>
          <w:color w:val="000000"/>
          <w:lang w:val="en-US"/>
        </w:rPr>
        <w:t>sonuna</w:t>
      </w:r>
      <w:proofErr w:type="spellEnd"/>
      <w:r>
        <w:rPr>
          <w:rFonts w:ascii="Tahoma" w:hAnsi="Tahoma" w:cs="Tahoma"/>
          <w:color w:val="000000"/>
          <w:lang w:val="en-US"/>
        </w:rPr>
        <w:t xml:space="preserve"> </w:t>
      </w:r>
      <w:proofErr w:type="spellStart"/>
      <w:proofErr w:type="gramStart"/>
      <w:r>
        <w:rPr>
          <w:rFonts w:ascii="Tahoma" w:hAnsi="Tahoma" w:cs="Tahoma"/>
          <w:color w:val="000000"/>
          <w:lang w:val="en-US"/>
        </w:rPr>
        <w:t>kadar</w:t>
      </w:r>
      <w:proofErr w:type="spellEnd"/>
      <w:proofErr w:type="gramEnd"/>
      <w:r>
        <w:rPr>
          <w:rFonts w:ascii="Tahoma" w:hAnsi="Tahoma" w:cs="Tahoma"/>
          <w:color w:val="000000"/>
          <w:lang w:val="en-US"/>
        </w:rPr>
        <w:t xml:space="preserve"> </w:t>
      </w:r>
      <w:proofErr w:type="spellStart"/>
      <w:r>
        <w:rPr>
          <w:rFonts w:ascii="Tahoma" w:hAnsi="Tahoma" w:cs="Tahoma"/>
          <w:color w:val="000000"/>
          <w:lang w:val="en-US"/>
        </w:rPr>
        <w:t>ilgili</w:t>
      </w:r>
      <w:proofErr w:type="spellEnd"/>
      <w:r>
        <w:rPr>
          <w:rFonts w:ascii="Tahoma" w:hAnsi="Tahoma" w:cs="Tahoma"/>
          <w:color w:val="000000"/>
          <w:lang w:val="en-US"/>
        </w:rPr>
        <w:t xml:space="preserve"> </w:t>
      </w:r>
      <w:proofErr w:type="spellStart"/>
      <w:r>
        <w:rPr>
          <w:rFonts w:ascii="Tahoma" w:hAnsi="Tahoma" w:cs="Tahoma"/>
          <w:color w:val="000000"/>
          <w:lang w:val="en-US"/>
        </w:rPr>
        <w:t>idareye</w:t>
      </w:r>
      <w:proofErr w:type="spellEnd"/>
      <w:r>
        <w:rPr>
          <w:rFonts w:ascii="Tahoma" w:hAnsi="Tahoma" w:cs="Tahoma"/>
          <w:color w:val="000000"/>
          <w:lang w:val="en-US"/>
        </w:rPr>
        <w:t xml:space="preserve"> </w:t>
      </w:r>
      <w:proofErr w:type="spellStart"/>
      <w:r>
        <w:rPr>
          <w:rFonts w:ascii="Tahoma" w:hAnsi="Tahoma" w:cs="Tahoma"/>
          <w:color w:val="000000"/>
          <w:lang w:val="en-US"/>
        </w:rPr>
        <w:t>başvuruda</w:t>
      </w:r>
      <w:proofErr w:type="spellEnd"/>
      <w:r>
        <w:rPr>
          <w:rFonts w:ascii="Tahoma" w:hAnsi="Tahoma" w:cs="Tahoma"/>
          <w:color w:val="000000"/>
          <w:lang w:val="en-US"/>
        </w:rPr>
        <w:t xml:space="preserve"> </w:t>
      </w:r>
      <w:proofErr w:type="spellStart"/>
      <w:r>
        <w:rPr>
          <w:rFonts w:ascii="Tahoma" w:hAnsi="Tahoma" w:cs="Tahoma"/>
          <w:color w:val="000000"/>
          <w:lang w:val="en-US"/>
        </w:rPr>
        <w:t>bulunmaları</w:t>
      </w:r>
      <w:proofErr w:type="spellEnd"/>
      <w:r>
        <w:rPr>
          <w:rFonts w:ascii="Tahoma" w:hAnsi="Tahoma" w:cs="Tahoma"/>
          <w:color w:val="000000"/>
          <w:lang w:val="en-US"/>
        </w:rPr>
        <w:t xml:space="preserve"> </w:t>
      </w:r>
      <w:proofErr w:type="spellStart"/>
      <w:r>
        <w:rPr>
          <w:rFonts w:ascii="Tahoma" w:hAnsi="Tahoma" w:cs="Tahoma"/>
          <w:color w:val="000000"/>
          <w:lang w:val="en-US"/>
        </w:rPr>
        <w:t>gerekmektedir</w:t>
      </w:r>
      <w:proofErr w:type="spellEnd"/>
      <w:r>
        <w:rPr>
          <w:rFonts w:ascii="Tahoma" w:hAnsi="Tahoma" w:cs="Tahoma"/>
          <w:color w:val="000000"/>
          <w:lang w:val="en-US"/>
        </w:rPr>
        <w:t xml:space="preserve">. </w:t>
      </w:r>
    </w:p>
    <w:p w:rsidR="00CD44AF" w:rsidRDefault="00CD44AF" w:rsidP="00CD44AF">
      <w:pPr>
        <w:pStyle w:val="ListeParagraf"/>
        <w:numPr>
          <w:ilvl w:val="0"/>
          <w:numId w:val="2"/>
        </w:numPr>
        <w:spacing w:line="320" w:lineRule="atLeast"/>
        <w:ind w:left="360"/>
        <w:jc w:val="both"/>
        <w:rPr>
          <w:rFonts w:ascii="Tahoma" w:hAnsi="Tahoma" w:cs="Tahoma"/>
          <w:color w:val="000000"/>
          <w:lang w:val="en-US"/>
        </w:rPr>
      </w:pPr>
      <w:proofErr w:type="spellStart"/>
      <w:r>
        <w:rPr>
          <w:rFonts w:ascii="Tahoma" w:hAnsi="Tahoma" w:cs="Tahoma"/>
          <w:color w:val="000000"/>
          <w:lang w:val="en-US"/>
        </w:rPr>
        <w:t>Maliye</w:t>
      </w:r>
      <w:proofErr w:type="spellEnd"/>
      <w:r>
        <w:rPr>
          <w:rFonts w:ascii="Tahoma" w:hAnsi="Tahoma" w:cs="Tahoma"/>
          <w:color w:val="000000"/>
          <w:lang w:val="en-US"/>
        </w:rPr>
        <w:t xml:space="preserve"> </w:t>
      </w:r>
      <w:proofErr w:type="spellStart"/>
      <w:r>
        <w:rPr>
          <w:rFonts w:ascii="Tahoma" w:hAnsi="Tahoma" w:cs="Tahoma"/>
          <w:color w:val="000000"/>
          <w:lang w:val="en-US"/>
        </w:rPr>
        <w:t>Bakanlığına</w:t>
      </w:r>
      <w:proofErr w:type="spellEnd"/>
      <w:r>
        <w:rPr>
          <w:rFonts w:ascii="Tahoma" w:hAnsi="Tahoma" w:cs="Tahoma"/>
          <w:color w:val="000000"/>
          <w:lang w:val="en-US"/>
        </w:rPr>
        <w:t xml:space="preserve">, </w:t>
      </w:r>
      <w:proofErr w:type="spellStart"/>
      <w:r>
        <w:rPr>
          <w:rFonts w:ascii="Tahoma" w:hAnsi="Tahoma" w:cs="Tahoma"/>
          <w:color w:val="000000"/>
          <w:lang w:val="en-US"/>
        </w:rPr>
        <w:t>Gümrük</w:t>
      </w:r>
      <w:proofErr w:type="spellEnd"/>
      <w:r>
        <w:rPr>
          <w:rFonts w:ascii="Tahoma" w:hAnsi="Tahoma" w:cs="Tahoma"/>
          <w:color w:val="000000"/>
          <w:lang w:val="en-US"/>
        </w:rPr>
        <w:t xml:space="preserve"> </w:t>
      </w:r>
      <w:proofErr w:type="spellStart"/>
      <w:r>
        <w:rPr>
          <w:rFonts w:ascii="Tahoma" w:hAnsi="Tahoma" w:cs="Tahoma"/>
          <w:color w:val="000000"/>
          <w:lang w:val="en-US"/>
        </w:rPr>
        <w:t>ve</w:t>
      </w:r>
      <w:proofErr w:type="spellEnd"/>
      <w:r>
        <w:rPr>
          <w:rFonts w:ascii="Tahoma" w:hAnsi="Tahoma" w:cs="Tahoma"/>
          <w:color w:val="000000"/>
          <w:lang w:val="en-US"/>
        </w:rPr>
        <w:t xml:space="preserve"> </w:t>
      </w:r>
      <w:proofErr w:type="spellStart"/>
      <w:r>
        <w:rPr>
          <w:rFonts w:ascii="Tahoma" w:hAnsi="Tahoma" w:cs="Tahoma"/>
          <w:color w:val="000000"/>
          <w:lang w:val="en-US"/>
        </w:rPr>
        <w:t>Ticaret</w:t>
      </w:r>
      <w:proofErr w:type="spellEnd"/>
      <w:r>
        <w:rPr>
          <w:rFonts w:ascii="Tahoma" w:hAnsi="Tahoma" w:cs="Tahoma"/>
          <w:color w:val="000000"/>
          <w:lang w:val="en-US"/>
        </w:rPr>
        <w:t xml:space="preserve"> </w:t>
      </w:r>
      <w:proofErr w:type="spellStart"/>
      <w:r>
        <w:rPr>
          <w:rFonts w:ascii="Tahoma" w:hAnsi="Tahoma" w:cs="Tahoma"/>
          <w:color w:val="000000"/>
          <w:lang w:val="en-US"/>
        </w:rPr>
        <w:t>Bakanlığına</w:t>
      </w:r>
      <w:proofErr w:type="spellEnd"/>
      <w:r>
        <w:rPr>
          <w:rFonts w:ascii="Tahoma" w:hAnsi="Tahoma" w:cs="Tahoma"/>
          <w:color w:val="000000"/>
          <w:lang w:val="en-US"/>
        </w:rPr>
        <w:t xml:space="preserve">, </w:t>
      </w:r>
      <w:proofErr w:type="spellStart"/>
      <w:r>
        <w:rPr>
          <w:rFonts w:ascii="Tahoma" w:hAnsi="Tahoma" w:cs="Tahoma"/>
          <w:color w:val="000000"/>
          <w:lang w:val="en-US"/>
        </w:rPr>
        <w:t>il</w:t>
      </w:r>
      <w:proofErr w:type="spellEnd"/>
      <w:r>
        <w:rPr>
          <w:rFonts w:ascii="Tahoma" w:hAnsi="Tahoma" w:cs="Tahoma"/>
          <w:color w:val="000000"/>
          <w:lang w:val="en-US"/>
        </w:rPr>
        <w:t xml:space="preserve"> </w:t>
      </w:r>
      <w:proofErr w:type="spellStart"/>
      <w:r>
        <w:rPr>
          <w:rFonts w:ascii="Tahoma" w:hAnsi="Tahoma" w:cs="Tahoma"/>
          <w:color w:val="000000"/>
          <w:lang w:val="en-US"/>
        </w:rPr>
        <w:t>özel</w:t>
      </w:r>
      <w:proofErr w:type="spellEnd"/>
      <w:r>
        <w:rPr>
          <w:rFonts w:ascii="Tahoma" w:hAnsi="Tahoma" w:cs="Tahoma"/>
          <w:color w:val="000000"/>
          <w:lang w:val="en-US"/>
        </w:rPr>
        <w:t xml:space="preserve"> </w:t>
      </w:r>
      <w:proofErr w:type="spellStart"/>
      <w:r>
        <w:rPr>
          <w:rFonts w:ascii="Tahoma" w:hAnsi="Tahoma" w:cs="Tahoma"/>
          <w:color w:val="000000"/>
          <w:lang w:val="en-US"/>
        </w:rPr>
        <w:t>idarelerine</w:t>
      </w:r>
      <w:proofErr w:type="spellEnd"/>
      <w:r>
        <w:rPr>
          <w:rFonts w:ascii="Tahoma" w:hAnsi="Tahoma" w:cs="Tahoma"/>
          <w:color w:val="000000"/>
          <w:lang w:val="en-US"/>
        </w:rPr>
        <w:t xml:space="preserve"> </w:t>
      </w:r>
      <w:proofErr w:type="spellStart"/>
      <w:r>
        <w:rPr>
          <w:rFonts w:ascii="Tahoma" w:hAnsi="Tahoma" w:cs="Tahoma"/>
          <w:color w:val="000000"/>
          <w:lang w:val="en-US"/>
        </w:rPr>
        <w:t>ve</w:t>
      </w:r>
      <w:proofErr w:type="spellEnd"/>
      <w:r>
        <w:rPr>
          <w:rFonts w:ascii="Tahoma" w:hAnsi="Tahoma" w:cs="Tahoma"/>
          <w:color w:val="000000"/>
          <w:lang w:val="en-US"/>
        </w:rPr>
        <w:t xml:space="preserve"> </w:t>
      </w:r>
      <w:proofErr w:type="spellStart"/>
      <w:r>
        <w:rPr>
          <w:rFonts w:ascii="Tahoma" w:hAnsi="Tahoma" w:cs="Tahoma"/>
          <w:color w:val="000000"/>
          <w:lang w:val="en-US"/>
        </w:rPr>
        <w:t>belediyelere</w:t>
      </w:r>
      <w:proofErr w:type="spellEnd"/>
      <w:r>
        <w:rPr>
          <w:rFonts w:ascii="Tahoma" w:hAnsi="Tahoma" w:cs="Tahoma"/>
          <w:color w:val="000000"/>
          <w:lang w:val="en-US"/>
        </w:rPr>
        <w:t xml:space="preserve"> </w:t>
      </w:r>
      <w:proofErr w:type="spellStart"/>
      <w:r>
        <w:rPr>
          <w:rFonts w:ascii="Tahoma" w:hAnsi="Tahoma" w:cs="Tahoma"/>
          <w:color w:val="000000"/>
          <w:lang w:val="en-US"/>
        </w:rPr>
        <w:t>bağlı</w:t>
      </w:r>
      <w:proofErr w:type="spellEnd"/>
      <w:r>
        <w:rPr>
          <w:rFonts w:ascii="Tahoma" w:hAnsi="Tahoma" w:cs="Tahoma"/>
          <w:color w:val="000000"/>
          <w:lang w:val="en-US"/>
        </w:rPr>
        <w:t xml:space="preserve"> </w:t>
      </w:r>
      <w:proofErr w:type="spellStart"/>
      <w:r>
        <w:rPr>
          <w:rFonts w:ascii="Tahoma" w:hAnsi="Tahoma" w:cs="Tahoma"/>
          <w:color w:val="000000"/>
          <w:lang w:val="en-US"/>
        </w:rPr>
        <w:t>tahsil</w:t>
      </w:r>
      <w:proofErr w:type="spellEnd"/>
      <w:r>
        <w:rPr>
          <w:rFonts w:ascii="Tahoma" w:hAnsi="Tahoma" w:cs="Tahoma"/>
          <w:color w:val="000000"/>
          <w:lang w:val="en-US"/>
        </w:rPr>
        <w:t xml:space="preserve"> </w:t>
      </w:r>
      <w:proofErr w:type="spellStart"/>
      <w:r>
        <w:rPr>
          <w:rFonts w:ascii="Tahoma" w:hAnsi="Tahoma" w:cs="Tahoma"/>
          <w:color w:val="000000"/>
          <w:lang w:val="en-US"/>
        </w:rPr>
        <w:t>dairelerine</w:t>
      </w:r>
      <w:proofErr w:type="spellEnd"/>
      <w:r>
        <w:rPr>
          <w:rFonts w:ascii="Tahoma" w:hAnsi="Tahoma" w:cs="Tahoma"/>
          <w:color w:val="000000"/>
          <w:lang w:val="en-US"/>
        </w:rPr>
        <w:t xml:space="preserve"> </w:t>
      </w:r>
      <w:proofErr w:type="spellStart"/>
      <w:r>
        <w:rPr>
          <w:rFonts w:ascii="Tahoma" w:hAnsi="Tahoma" w:cs="Tahoma"/>
          <w:color w:val="000000"/>
          <w:lang w:val="en-US"/>
        </w:rPr>
        <w:t>ödenecek</w:t>
      </w:r>
      <w:proofErr w:type="spellEnd"/>
      <w:r>
        <w:rPr>
          <w:rFonts w:ascii="Tahoma" w:hAnsi="Tahoma" w:cs="Tahoma"/>
          <w:color w:val="000000"/>
          <w:lang w:val="en-US"/>
        </w:rPr>
        <w:t xml:space="preserve"> </w:t>
      </w:r>
      <w:proofErr w:type="spellStart"/>
      <w:r>
        <w:rPr>
          <w:rFonts w:ascii="Tahoma" w:hAnsi="Tahoma" w:cs="Tahoma"/>
          <w:color w:val="000000"/>
          <w:lang w:val="en-US"/>
        </w:rPr>
        <w:t>tutarların</w:t>
      </w:r>
      <w:proofErr w:type="spellEnd"/>
      <w:r>
        <w:rPr>
          <w:rFonts w:ascii="Tahoma" w:hAnsi="Tahoma" w:cs="Tahoma"/>
          <w:color w:val="000000"/>
          <w:lang w:val="en-US"/>
        </w:rPr>
        <w:t xml:space="preserve"> </w:t>
      </w:r>
      <w:r>
        <w:rPr>
          <w:rFonts w:ascii="Tahoma" w:hAnsi="Tahoma" w:cs="Tahoma"/>
          <w:color w:val="FF0000"/>
          <w:lang w:val="en-US"/>
        </w:rPr>
        <w:t xml:space="preserve">ilk </w:t>
      </w:r>
      <w:proofErr w:type="spellStart"/>
      <w:r>
        <w:rPr>
          <w:rFonts w:ascii="Tahoma" w:hAnsi="Tahoma" w:cs="Tahoma"/>
          <w:color w:val="FF0000"/>
          <w:lang w:val="en-US"/>
        </w:rPr>
        <w:t>taksitini</w:t>
      </w:r>
      <w:proofErr w:type="spellEnd"/>
      <w:r>
        <w:rPr>
          <w:rFonts w:ascii="Tahoma" w:hAnsi="Tahoma" w:cs="Tahoma"/>
          <w:color w:val="FF0000"/>
          <w:lang w:val="en-US"/>
        </w:rPr>
        <w:t xml:space="preserve"> </w:t>
      </w:r>
      <w:proofErr w:type="spellStart"/>
      <w:r>
        <w:rPr>
          <w:rFonts w:ascii="Tahoma" w:hAnsi="Tahoma" w:cs="Tahoma"/>
          <w:color w:val="FF0000"/>
          <w:lang w:val="en-US"/>
        </w:rPr>
        <w:t>bu</w:t>
      </w:r>
      <w:proofErr w:type="spellEnd"/>
      <w:r>
        <w:rPr>
          <w:rFonts w:ascii="Tahoma" w:hAnsi="Tahoma" w:cs="Tahoma"/>
          <w:color w:val="FF0000"/>
          <w:lang w:val="en-US"/>
        </w:rPr>
        <w:t xml:space="preserve"> </w:t>
      </w:r>
      <w:proofErr w:type="spellStart"/>
      <w:r>
        <w:rPr>
          <w:rFonts w:ascii="Tahoma" w:hAnsi="Tahoma" w:cs="Tahoma"/>
          <w:color w:val="FF0000"/>
          <w:lang w:val="en-US"/>
        </w:rPr>
        <w:t>Kanunun</w:t>
      </w:r>
      <w:proofErr w:type="spellEnd"/>
      <w:r>
        <w:rPr>
          <w:rFonts w:ascii="Tahoma" w:hAnsi="Tahoma" w:cs="Tahoma"/>
          <w:color w:val="FF0000"/>
          <w:lang w:val="en-US"/>
        </w:rPr>
        <w:t xml:space="preserve"> </w:t>
      </w:r>
      <w:proofErr w:type="spellStart"/>
      <w:r>
        <w:rPr>
          <w:rFonts w:ascii="Tahoma" w:hAnsi="Tahoma" w:cs="Tahoma"/>
          <w:color w:val="FF0000"/>
          <w:lang w:val="en-US"/>
        </w:rPr>
        <w:t>yayımlandığı</w:t>
      </w:r>
      <w:proofErr w:type="spellEnd"/>
      <w:r>
        <w:rPr>
          <w:rFonts w:ascii="Tahoma" w:hAnsi="Tahoma" w:cs="Tahoma"/>
          <w:color w:val="FF0000"/>
          <w:lang w:val="en-US"/>
        </w:rPr>
        <w:t xml:space="preserve"> </w:t>
      </w:r>
      <w:proofErr w:type="spellStart"/>
      <w:r>
        <w:rPr>
          <w:rFonts w:ascii="Tahoma" w:hAnsi="Tahoma" w:cs="Tahoma"/>
          <w:color w:val="FF0000"/>
          <w:lang w:val="en-US"/>
        </w:rPr>
        <w:t>tarihi</w:t>
      </w:r>
      <w:proofErr w:type="spellEnd"/>
      <w:r>
        <w:rPr>
          <w:rFonts w:ascii="Tahoma" w:hAnsi="Tahoma" w:cs="Tahoma"/>
          <w:color w:val="FF0000"/>
          <w:lang w:val="en-US"/>
        </w:rPr>
        <w:t xml:space="preserve"> </w:t>
      </w:r>
      <w:proofErr w:type="spellStart"/>
      <w:r>
        <w:rPr>
          <w:rFonts w:ascii="Tahoma" w:hAnsi="Tahoma" w:cs="Tahoma"/>
          <w:color w:val="FF0000"/>
          <w:lang w:val="en-US"/>
        </w:rPr>
        <w:t>izleyen</w:t>
      </w:r>
      <w:proofErr w:type="spellEnd"/>
      <w:r>
        <w:rPr>
          <w:rFonts w:ascii="Tahoma" w:hAnsi="Tahoma" w:cs="Tahoma"/>
          <w:color w:val="FF0000"/>
          <w:lang w:val="en-US"/>
        </w:rPr>
        <w:t xml:space="preserve"> </w:t>
      </w:r>
      <w:proofErr w:type="spellStart"/>
      <w:r>
        <w:rPr>
          <w:rFonts w:ascii="Tahoma" w:hAnsi="Tahoma" w:cs="Tahoma"/>
          <w:color w:val="FF0000"/>
          <w:lang w:val="en-US"/>
        </w:rPr>
        <w:t>üçüncü</w:t>
      </w:r>
      <w:proofErr w:type="spellEnd"/>
      <w:r>
        <w:rPr>
          <w:rFonts w:ascii="Tahoma" w:hAnsi="Tahoma" w:cs="Tahoma"/>
          <w:color w:val="FF0000"/>
          <w:lang w:val="en-US"/>
        </w:rPr>
        <w:t xml:space="preserve"> </w:t>
      </w:r>
      <w:proofErr w:type="spellStart"/>
      <w:r>
        <w:rPr>
          <w:rFonts w:ascii="Tahoma" w:hAnsi="Tahoma" w:cs="Tahoma"/>
          <w:color w:val="FF0000"/>
          <w:lang w:val="en-US"/>
        </w:rPr>
        <w:t>aydan</w:t>
      </w:r>
      <w:proofErr w:type="spellEnd"/>
      <w:r>
        <w:rPr>
          <w:rFonts w:ascii="Tahoma" w:hAnsi="Tahoma" w:cs="Tahoma"/>
          <w:color w:val="000000"/>
          <w:lang w:val="en-US"/>
        </w:rPr>
        <w:t xml:space="preserve">, </w:t>
      </w:r>
      <w:proofErr w:type="spellStart"/>
      <w:r>
        <w:rPr>
          <w:rFonts w:ascii="Tahoma" w:hAnsi="Tahoma" w:cs="Tahoma"/>
          <w:color w:val="000000"/>
          <w:lang w:val="en-US"/>
        </w:rPr>
        <w:t>Sosyal</w:t>
      </w:r>
      <w:proofErr w:type="spellEnd"/>
      <w:r>
        <w:rPr>
          <w:rFonts w:ascii="Tahoma" w:hAnsi="Tahoma" w:cs="Tahoma"/>
          <w:color w:val="000000"/>
          <w:lang w:val="en-US"/>
        </w:rPr>
        <w:t xml:space="preserve"> </w:t>
      </w:r>
      <w:proofErr w:type="spellStart"/>
      <w:r>
        <w:rPr>
          <w:rFonts w:ascii="Tahoma" w:hAnsi="Tahoma" w:cs="Tahoma"/>
          <w:color w:val="000000"/>
          <w:lang w:val="en-US"/>
        </w:rPr>
        <w:t>Güvenlik</w:t>
      </w:r>
      <w:proofErr w:type="spellEnd"/>
      <w:r>
        <w:rPr>
          <w:rFonts w:ascii="Tahoma" w:hAnsi="Tahoma" w:cs="Tahoma"/>
          <w:color w:val="000000"/>
          <w:lang w:val="en-US"/>
        </w:rPr>
        <w:t xml:space="preserve"> </w:t>
      </w:r>
      <w:proofErr w:type="spellStart"/>
      <w:r>
        <w:rPr>
          <w:rFonts w:ascii="Tahoma" w:hAnsi="Tahoma" w:cs="Tahoma"/>
          <w:color w:val="000000"/>
          <w:lang w:val="en-US"/>
        </w:rPr>
        <w:t>Kurumuna</w:t>
      </w:r>
      <w:proofErr w:type="spellEnd"/>
      <w:r>
        <w:rPr>
          <w:rFonts w:ascii="Tahoma" w:hAnsi="Tahoma" w:cs="Tahoma"/>
          <w:color w:val="000000"/>
          <w:lang w:val="en-US"/>
        </w:rPr>
        <w:t xml:space="preserve"> </w:t>
      </w:r>
      <w:proofErr w:type="spellStart"/>
      <w:r>
        <w:rPr>
          <w:rFonts w:ascii="Tahoma" w:hAnsi="Tahoma" w:cs="Tahoma"/>
          <w:color w:val="000000"/>
          <w:lang w:val="en-US"/>
        </w:rPr>
        <w:t>bağlı</w:t>
      </w:r>
      <w:proofErr w:type="spellEnd"/>
      <w:r>
        <w:rPr>
          <w:rFonts w:ascii="Tahoma" w:hAnsi="Tahoma" w:cs="Tahoma"/>
          <w:color w:val="000000"/>
          <w:lang w:val="en-US"/>
        </w:rPr>
        <w:t xml:space="preserve"> </w:t>
      </w:r>
      <w:proofErr w:type="spellStart"/>
      <w:r>
        <w:rPr>
          <w:rFonts w:ascii="Tahoma" w:hAnsi="Tahoma" w:cs="Tahoma"/>
          <w:color w:val="000000"/>
          <w:lang w:val="en-US"/>
        </w:rPr>
        <w:t>tahsil</w:t>
      </w:r>
      <w:proofErr w:type="spellEnd"/>
      <w:r>
        <w:rPr>
          <w:rFonts w:ascii="Tahoma" w:hAnsi="Tahoma" w:cs="Tahoma"/>
          <w:color w:val="000000"/>
          <w:lang w:val="en-US"/>
        </w:rPr>
        <w:t xml:space="preserve"> </w:t>
      </w:r>
      <w:proofErr w:type="spellStart"/>
      <w:r>
        <w:rPr>
          <w:rFonts w:ascii="Tahoma" w:hAnsi="Tahoma" w:cs="Tahoma"/>
          <w:color w:val="000000"/>
          <w:lang w:val="en-US"/>
        </w:rPr>
        <w:t>dairelerine</w:t>
      </w:r>
      <w:proofErr w:type="spellEnd"/>
      <w:r>
        <w:rPr>
          <w:rFonts w:ascii="Tahoma" w:hAnsi="Tahoma" w:cs="Tahoma"/>
          <w:color w:val="000000"/>
          <w:lang w:val="en-US"/>
        </w:rPr>
        <w:t xml:space="preserve"> </w:t>
      </w:r>
      <w:proofErr w:type="spellStart"/>
      <w:r>
        <w:rPr>
          <w:rFonts w:ascii="Tahoma" w:hAnsi="Tahoma" w:cs="Tahoma"/>
          <w:color w:val="000000"/>
          <w:lang w:val="en-US"/>
        </w:rPr>
        <w:t>ödenecek</w:t>
      </w:r>
      <w:proofErr w:type="spellEnd"/>
      <w:r>
        <w:rPr>
          <w:rFonts w:ascii="Tahoma" w:hAnsi="Tahoma" w:cs="Tahoma"/>
          <w:color w:val="000000"/>
          <w:lang w:val="en-US"/>
        </w:rPr>
        <w:t xml:space="preserve"> </w:t>
      </w:r>
      <w:proofErr w:type="spellStart"/>
      <w:r>
        <w:rPr>
          <w:rFonts w:ascii="Tahoma" w:hAnsi="Tahoma" w:cs="Tahoma"/>
          <w:color w:val="000000"/>
          <w:lang w:val="en-US"/>
        </w:rPr>
        <w:t>tutarların</w:t>
      </w:r>
      <w:proofErr w:type="spellEnd"/>
      <w:r>
        <w:rPr>
          <w:rFonts w:ascii="Tahoma" w:hAnsi="Tahoma" w:cs="Tahoma"/>
          <w:color w:val="000000"/>
          <w:lang w:val="en-US"/>
        </w:rPr>
        <w:t xml:space="preserve"> </w:t>
      </w:r>
      <w:proofErr w:type="spellStart"/>
      <w:r>
        <w:rPr>
          <w:rFonts w:ascii="Tahoma" w:hAnsi="Tahoma" w:cs="Tahoma"/>
          <w:color w:val="000000"/>
          <w:lang w:val="en-US"/>
        </w:rPr>
        <w:t>ise</w:t>
      </w:r>
      <w:proofErr w:type="spellEnd"/>
      <w:r>
        <w:rPr>
          <w:rFonts w:ascii="Tahoma" w:hAnsi="Tahoma" w:cs="Tahoma"/>
          <w:color w:val="000000"/>
          <w:lang w:val="en-US"/>
        </w:rPr>
        <w:t xml:space="preserve"> ilk </w:t>
      </w:r>
      <w:proofErr w:type="spellStart"/>
      <w:r>
        <w:rPr>
          <w:rFonts w:ascii="Tahoma" w:hAnsi="Tahoma" w:cs="Tahoma"/>
          <w:color w:val="000000"/>
          <w:lang w:val="en-US"/>
        </w:rPr>
        <w:t>taksiti</w:t>
      </w:r>
      <w:proofErr w:type="spellEnd"/>
      <w:r>
        <w:rPr>
          <w:rFonts w:ascii="Tahoma" w:hAnsi="Tahoma" w:cs="Tahoma"/>
          <w:color w:val="000000"/>
          <w:lang w:val="en-US"/>
        </w:rPr>
        <w:t xml:space="preserve"> </w:t>
      </w:r>
      <w:proofErr w:type="spellStart"/>
      <w:r>
        <w:rPr>
          <w:rFonts w:ascii="Tahoma" w:hAnsi="Tahoma" w:cs="Tahoma"/>
          <w:color w:val="000000"/>
          <w:lang w:val="en-US"/>
        </w:rPr>
        <w:t>bu</w:t>
      </w:r>
      <w:proofErr w:type="spellEnd"/>
      <w:r>
        <w:rPr>
          <w:rFonts w:ascii="Tahoma" w:hAnsi="Tahoma" w:cs="Tahoma"/>
          <w:color w:val="000000"/>
          <w:lang w:val="en-US"/>
        </w:rPr>
        <w:t xml:space="preserve"> </w:t>
      </w:r>
      <w:proofErr w:type="spellStart"/>
      <w:r>
        <w:rPr>
          <w:rFonts w:ascii="Tahoma" w:hAnsi="Tahoma" w:cs="Tahoma"/>
          <w:color w:val="000000"/>
          <w:lang w:val="en-US"/>
        </w:rPr>
        <w:t>Kanunun</w:t>
      </w:r>
      <w:proofErr w:type="spellEnd"/>
      <w:r>
        <w:rPr>
          <w:rFonts w:ascii="Tahoma" w:hAnsi="Tahoma" w:cs="Tahoma"/>
          <w:color w:val="000000"/>
          <w:lang w:val="en-US"/>
        </w:rPr>
        <w:t xml:space="preserve"> </w:t>
      </w:r>
      <w:proofErr w:type="spellStart"/>
      <w:r>
        <w:rPr>
          <w:rFonts w:ascii="Tahoma" w:hAnsi="Tahoma" w:cs="Tahoma"/>
          <w:color w:val="000000"/>
          <w:lang w:val="en-US"/>
        </w:rPr>
        <w:t>yayımlandığı</w:t>
      </w:r>
      <w:proofErr w:type="spellEnd"/>
      <w:r>
        <w:rPr>
          <w:rFonts w:ascii="Tahoma" w:hAnsi="Tahoma" w:cs="Tahoma"/>
          <w:color w:val="000000"/>
          <w:lang w:val="en-US"/>
        </w:rPr>
        <w:t xml:space="preserve"> </w:t>
      </w:r>
      <w:proofErr w:type="spellStart"/>
      <w:r>
        <w:rPr>
          <w:rFonts w:ascii="Tahoma" w:hAnsi="Tahoma" w:cs="Tahoma"/>
          <w:color w:val="000000"/>
          <w:lang w:val="en-US"/>
        </w:rPr>
        <w:t>tarihi</w:t>
      </w:r>
      <w:proofErr w:type="spellEnd"/>
      <w:r>
        <w:rPr>
          <w:rFonts w:ascii="Tahoma" w:hAnsi="Tahoma" w:cs="Tahoma"/>
          <w:color w:val="000000"/>
          <w:lang w:val="en-US"/>
        </w:rPr>
        <w:t xml:space="preserve"> </w:t>
      </w:r>
      <w:proofErr w:type="spellStart"/>
      <w:r>
        <w:rPr>
          <w:rFonts w:ascii="Tahoma" w:hAnsi="Tahoma" w:cs="Tahoma"/>
          <w:color w:val="000000"/>
          <w:lang w:val="en-US"/>
        </w:rPr>
        <w:t>izleyen</w:t>
      </w:r>
      <w:proofErr w:type="spellEnd"/>
      <w:r>
        <w:rPr>
          <w:rFonts w:ascii="Tahoma" w:hAnsi="Tahoma" w:cs="Tahoma"/>
          <w:color w:val="000000"/>
          <w:lang w:val="en-US"/>
        </w:rPr>
        <w:t xml:space="preserve"> </w:t>
      </w:r>
      <w:proofErr w:type="spellStart"/>
      <w:r>
        <w:rPr>
          <w:rFonts w:ascii="Tahoma" w:hAnsi="Tahoma" w:cs="Tahoma"/>
          <w:color w:val="FF0000"/>
          <w:lang w:val="en-US"/>
        </w:rPr>
        <w:t>dördüncü</w:t>
      </w:r>
      <w:proofErr w:type="spellEnd"/>
      <w:r>
        <w:rPr>
          <w:rFonts w:ascii="Tahoma" w:hAnsi="Tahoma" w:cs="Tahoma"/>
          <w:color w:val="FF0000"/>
          <w:lang w:val="en-US"/>
        </w:rPr>
        <w:t xml:space="preserve"> </w:t>
      </w:r>
      <w:proofErr w:type="spellStart"/>
      <w:r>
        <w:rPr>
          <w:rFonts w:ascii="Tahoma" w:hAnsi="Tahoma" w:cs="Tahoma"/>
          <w:color w:val="FF0000"/>
          <w:lang w:val="en-US"/>
        </w:rPr>
        <w:t>aydan</w:t>
      </w:r>
      <w:proofErr w:type="spellEnd"/>
      <w:r>
        <w:rPr>
          <w:rFonts w:ascii="Tahoma" w:hAnsi="Tahoma" w:cs="Tahoma"/>
          <w:color w:val="FF0000"/>
          <w:lang w:val="en-US"/>
        </w:rPr>
        <w:t xml:space="preserve"> </w:t>
      </w:r>
      <w:proofErr w:type="spellStart"/>
      <w:r>
        <w:rPr>
          <w:rFonts w:ascii="Tahoma" w:hAnsi="Tahoma" w:cs="Tahoma"/>
          <w:color w:val="FF0000"/>
          <w:lang w:val="en-US"/>
        </w:rPr>
        <w:t>başlamak</w:t>
      </w:r>
      <w:proofErr w:type="spellEnd"/>
      <w:r>
        <w:rPr>
          <w:rFonts w:ascii="Tahoma" w:hAnsi="Tahoma" w:cs="Tahoma"/>
          <w:color w:val="FF0000"/>
          <w:lang w:val="en-US"/>
        </w:rPr>
        <w:t xml:space="preserve"> </w:t>
      </w:r>
      <w:proofErr w:type="spellStart"/>
      <w:r>
        <w:rPr>
          <w:rFonts w:ascii="Tahoma" w:hAnsi="Tahoma" w:cs="Tahoma"/>
          <w:color w:val="000000"/>
          <w:lang w:val="en-US"/>
        </w:rPr>
        <w:t>üzere</w:t>
      </w:r>
      <w:proofErr w:type="spellEnd"/>
      <w:r>
        <w:rPr>
          <w:rFonts w:ascii="Tahoma" w:hAnsi="Tahoma" w:cs="Tahoma"/>
          <w:color w:val="000000"/>
          <w:lang w:val="en-US"/>
        </w:rPr>
        <w:t xml:space="preserve"> </w:t>
      </w:r>
      <w:proofErr w:type="spellStart"/>
      <w:r>
        <w:rPr>
          <w:rFonts w:ascii="Tahoma" w:hAnsi="Tahoma" w:cs="Tahoma"/>
          <w:color w:val="000000"/>
          <w:lang w:val="en-US"/>
        </w:rPr>
        <w:t>ikişer</w:t>
      </w:r>
      <w:proofErr w:type="spellEnd"/>
      <w:r>
        <w:rPr>
          <w:rFonts w:ascii="Tahoma" w:hAnsi="Tahoma" w:cs="Tahoma"/>
          <w:color w:val="000000"/>
          <w:lang w:val="en-US"/>
        </w:rPr>
        <w:t xml:space="preserve"> </w:t>
      </w:r>
      <w:proofErr w:type="spellStart"/>
      <w:r>
        <w:rPr>
          <w:rFonts w:ascii="Tahoma" w:hAnsi="Tahoma" w:cs="Tahoma"/>
          <w:color w:val="000000"/>
          <w:lang w:val="en-US"/>
        </w:rPr>
        <w:t>aylık</w:t>
      </w:r>
      <w:proofErr w:type="spellEnd"/>
      <w:r>
        <w:rPr>
          <w:rFonts w:ascii="Tahoma" w:hAnsi="Tahoma" w:cs="Tahoma"/>
          <w:color w:val="000000"/>
          <w:lang w:val="en-US"/>
        </w:rPr>
        <w:t xml:space="preserve"> </w:t>
      </w:r>
      <w:proofErr w:type="spellStart"/>
      <w:r>
        <w:rPr>
          <w:rFonts w:ascii="Tahoma" w:hAnsi="Tahoma" w:cs="Tahoma"/>
          <w:color w:val="000000"/>
          <w:lang w:val="en-US"/>
        </w:rPr>
        <w:t>dönemler</w:t>
      </w:r>
      <w:proofErr w:type="spellEnd"/>
      <w:r>
        <w:rPr>
          <w:rFonts w:ascii="Tahoma" w:hAnsi="Tahoma" w:cs="Tahoma"/>
          <w:color w:val="000000"/>
          <w:lang w:val="en-US"/>
        </w:rPr>
        <w:t xml:space="preserve"> </w:t>
      </w:r>
      <w:proofErr w:type="spellStart"/>
      <w:r>
        <w:rPr>
          <w:rFonts w:ascii="Tahoma" w:hAnsi="Tahoma" w:cs="Tahoma"/>
          <w:color w:val="000000"/>
          <w:lang w:val="en-US"/>
        </w:rPr>
        <w:t>hâlinde</w:t>
      </w:r>
      <w:proofErr w:type="spellEnd"/>
      <w:r>
        <w:rPr>
          <w:rFonts w:ascii="Tahoma" w:hAnsi="Tahoma" w:cs="Tahoma"/>
          <w:color w:val="000000"/>
          <w:lang w:val="en-US"/>
        </w:rPr>
        <w:t xml:space="preserve"> </w:t>
      </w:r>
      <w:proofErr w:type="spellStart"/>
      <w:r>
        <w:rPr>
          <w:rFonts w:ascii="Tahoma" w:hAnsi="Tahoma" w:cs="Tahoma"/>
          <w:color w:val="000000"/>
          <w:lang w:val="en-US"/>
        </w:rPr>
        <w:t>azami</w:t>
      </w:r>
      <w:proofErr w:type="spellEnd"/>
      <w:r>
        <w:rPr>
          <w:rFonts w:ascii="Tahoma" w:hAnsi="Tahoma" w:cs="Tahoma"/>
          <w:color w:val="000000"/>
          <w:lang w:val="en-US"/>
        </w:rPr>
        <w:t xml:space="preserve"> on </w:t>
      </w:r>
      <w:proofErr w:type="spellStart"/>
      <w:r>
        <w:rPr>
          <w:rFonts w:ascii="Tahoma" w:hAnsi="Tahoma" w:cs="Tahoma"/>
          <w:color w:val="000000"/>
          <w:lang w:val="en-US"/>
        </w:rPr>
        <w:t>sekiz</w:t>
      </w:r>
      <w:proofErr w:type="spellEnd"/>
      <w:r>
        <w:rPr>
          <w:rFonts w:ascii="Tahoma" w:hAnsi="Tahoma" w:cs="Tahoma"/>
          <w:color w:val="000000"/>
          <w:lang w:val="en-US"/>
        </w:rPr>
        <w:t xml:space="preserve"> </w:t>
      </w:r>
      <w:proofErr w:type="spellStart"/>
      <w:r>
        <w:rPr>
          <w:rFonts w:ascii="Tahoma" w:hAnsi="Tahoma" w:cs="Tahoma"/>
          <w:color w:val="000000"/>
          <w:lang w:val="en-US"/>
        </w:rPr>
        <w:t>eşit</w:t>
      </w:r>
      <w:proofErr w:type="spellEnd"/>
      <w:r>
        <w:rPr>
          <w:rFonts w:ascii="Tahoma" w:hAnsi="Tahoma" w:cs="Tahoma"/>
          <w:color w:val="000000"/>
          <w:lang w:val="en-US"/>
        </w:rPr>
        <w:t xml:space="preserve"> </w:t>
      </w:r>
      <w:proofErr w:type="spellStart"/>
      <w:r>
        <w:rPr>
          <w:rFonts w:ascii="Tahoma" w:hAnsi="Tahoma" w:cs="Tahoma"/>
          <w:color w:val="000000"/>
          <w:lang w:val="en-US"/>
        </w:rPr>
        <w:t>taksitte</w:t>
      </w:r>
      <w:proofErr w:type="spellEnd"/>
      <w:r>
        <w:rPr>
          <w:rFonts w:ascii="Tahoma" w:hAnsi="Tahoma" w:cs="Tahoma"/>
          <w:color w:val="000000"/>
          <w:lang w:val="en-US"/>
        </w:rPr>
        <w:t xml:space="preserve"> </w:t>
      </w:r>
      <w:proofErr w:type="spellStart"/>
      <w:r>
        <w:rPr>
          <w:rFonts w:ascii="Tahoma" w:hAnsi="Tahoma" w:cs="Tahoma"/>
          <w:color w:val="000000"/>
          <w:lang w:val="en-US"/>
        </w:rPr>
        <w:t>ödenmesi</w:t>
      </w:r>
      <w:proofErr w:type="spellEnd"/>
      <w:r>
        <w:rPr>
          <w:rFonts w:ascii="Tahoma" w:hAnsi="Tahoma" w:cs="Tahoma"/>
          <w:color w:val="000000"/>
          <w:lang w:val="en-US"/>
        </w:rPr>
        <w:t xml:space="preserve"> </w:t>
      </w:r>
      <w:proofErr w:type="spellStart"/>
      <w:r>
        <w:rPr>
          <w:rFonts w:ascii="Tahoma" w:hAnsi="Tahoma" w:cs="Tahoma"/>
          <w:color w:val="000000"/>
          <w:lang w:val="en-US"/>
        </w:rPr>
        <w:t>gerekmektedir</w:t>
      </w:r>
      <w:proofErr w:type="spellEnd"/>
      <w:r>
        <w:rPr>
          <w:rFonts w:ascii="Tahoma" w:hAnsi="Tahoma" w:cs="Tahoma"/>
          <w:color w:val="000000"/>
          <w:lang w:val="en-US"/>
        </w:rPr>
        <w:t xml:space="preserve">. </w:t>
      </w:r>
    </w:p>
    <w:p w:rsidR="00CD44AF" w:rsidRDefault="00CD44AF" w:rsidP="00CD44AF">
      <w:pPr>
        <w:pStyle w:val="ListeParagraf"/>
        <w:numPr>
          <w:ilvl w:val="0"/>
          <w:numId w:val="2"/>
        </w:numPr>
        <w:spacing w:line="320" w:lineRule="atLeast"/>
        <w:ind w:left="360"/>
        <w:jc w:val="both"/>
        <w:rPr>
          <w:rFonts w:ascii="Tahoma" w:hAnsi="Tahoma" w:cs="Tahoma"/>
          <w:color w:val="000000"/>
        </w:rPr>
      </w:pPr>
      <w:r>
        <w:rPr>
          <w:rFonts w:ascii="Tahoma" w:hAnsi="Tahoma" w:cs="Tahoma"/>
          <w:color w:val="000000"/>
        </w:rPr>
        <w:t xml:space="preserve">Borcun ilk taksit ödeme süresi içerisinde tamamen ödenmesi hâlinde, </w:t>
      </w:r>
      <w:proofErr w:type="spellStart"/>
      <w:r>
        <w:rPr>
          <w:rFonts w:ascii="Tahoma" w:hAnsi="Tahoma" w:cs="Tahoma"/>
          <w:color w:val="000000"/>
        </w:rPr>
        <w:t>fer’i</w:t>
      </w:r>
      <w:proofErr w:type="spellEnd"/>
      <w:r>
        <w:rPr>
          <w:rFonts w:ascii="Tahoma" w:hAnsi="Tahoma" w:cs="Tahoma"/>
          <w:color w:val="000000"/>
        </w:rPr>
        <w:t xml:space="preserve"> alacaklar yerine Yİ-ÜFE aylık değişim oranları esas alınarak hesaplanacak tutar üzerinden ayrıca %50 indirim yapılır.</w:t>
      </w:r>
    </w:p>
    <w:p w:rsidR="00CD44AF" w:rsidRDefault="00CD44AF" w:rsidP="00CD44AF">
      <w:pPr>
        <w:pStyle w:val="ListeParagraf"/>
        <w:numPr>
          <w:ilvl w:val="0"/>
          <w:numId w:val="2"/>
        </w:numPr>
        <w:spacing w:line="320" w:lineRule="atLeast"/>
        <w:ind w:left="360"/>
        <w:jc w:val="both"/>
        <w:rPr>
          <w:rFonts w:ascii="Tahoma" w:hAnsi="Tahoma" w:cs="Tahoma"/>
          <w:color w:val="000000"/>
          <w:lang w:val="en-US"/>
        </w:rPr>
      </w:pPr>
      <w:r>
        <w:rPr>
          <w:rFonts w:ascii="Tahoma" w:hAnsi="Tahoma" w:cs="Tahoma"/>
          <w:color w:val="000000"/>
          <w:lang w:val="en-US"/>
        </w:rPr>
        <w:t xml:space="preserve">İlk </w:t>
      </w:r>
      <w:proofErr w:type="spellStart"/>
      <w:r>
        <w:rPr>
          <w:rFonts w:ascii="Tahoma" w:hAnsi="Tahoma" w:cs="Tahoma"/>
          <w:color w:val="000000"/>
          <w:lang w:val="en-US"/>
        </w:rPr>
        <w:t>iki</w:t>
      </w:r>
      <w:proofErr w:type="spellEnd"/>
      <w:r>
        <w:rPr>
          <w:rFonts w:ascii="Tahoma" w:hAnsi="Tahoma" w:cs="Tahoma"/>
          <w:color w:val="000000"/>
          <w:lang w:val="en-US"/>
        </w:rPr>
        <w:t xml:space="preserve"> </w:t>
      </w:r>
      <w:proofErr w:type="spellStart"/>
      <w:r>
        <w:rPr>
          <w:rFonts w:ascii="Tahoma" w:hAnsi="Tahoma" w:cs="Tahoma"/>
          <w:color w:val="000000"/>
          <w:lang w:val="en-US"/>
        </w:rPr>
        <w:t>taksitin</w:t>
      </w:r>
      <w:proofErr w:type="spellEnd"/>
      <w:r>
        <w:rPr>
          <w:rFonts w:ascii="Tahoma" w:hAnsi="Tahoma" w:cs="Tahoma"/>
          <w:color w:val="000000"/>
          <w:lang w:val="en-US"/>
        </w:rPr>
        <w:t xml:space="preserve"> </w:t>
      </w:r>
      <w:proofErr w:type="spellStart"/>
      <w:r>
        <w:rPr>
          <w:rFonts w:ascii="Tahoma" w:hAnsi="Tahoma" w:cs="Tahoma"/>
          <w:color w:val="000000"/>
          <w:lang w:val="en-US"/>
        </w:rPr>
        <w:t>süresinde</w:t>
      </w:r>
      <w:proofErr w:type="spellEnd"/>
      <w:r>
        <w:rPr>
          <w:rFonts w:ascii="Tahoma" w:hAnsi="Tahoma" w:cs="Tahoma"/>
          <w:color w:val="000000"/>
          <w:lang w:val="en-US"/>
        </w:rPr>
        <w:t xml:space="preserve"> tam </w:t>
      </w:r>
      <w:proofErr w:type="spellStart"/>
      <w:r>
        <w:rPr>
          <w:rFonts w:ascii="Tahoma" w:hAnsi="Tahoma" w:cs="Tahoma"/>
          <w:color w:val="000000"/>
          <w:lang w:val="en-US"/>
        </w:rPr>
        <w:t>ödenmemesi</w:t>
      </w:r>
      <w:proofErr w:type="spellEnd"/>
      <w:r>
        <w:rPr>
          <w:rFonts w:ascii="Tahoma" w:hAnsi="Tahoma" w:cs="Tahoma"/>
          <w:color w:val="000000"/>
          <w:lang w:val="en-US"/>
        </w:rPr>
        <w:t xml:space="preserve"> </w:t>
      </w:r>
      <w:proofErr w:type="spellStart"/>
      <w:r>
        <w:rPr>
          <w:rFonts w:ascii="Tahoma" w:hAnsi="Tahoma" w:cs="Tahoma"/>
          <w:color w:val="000000"/>
          <w:lang w:val="en-US"/>
        </w:rPr>
        <w:t>ya</w:t>
      </w:r>
      <w:proofErr w:type="spellEnd"/>
      <w:r>
        <w:rPr>
          <w:rFonts w:ascii="Tahoma" w:hAnsi="Tahoma" w:cs="Tahoma"/>
          <w:color w:val="000000"/>
          <w:lang w:val="en-US"/>
        </w:rPr>
        <w:t xml:space="preserve"> da </w:t>
      </w:r>
      <w:proofErr w:type="spellStart"/>
      <w:r>
        <w:rPr>
          <w:rFonts w:ascii="Tahoma" w:hAnsi="Tahoma" w:cs="Tahoma"/>
          <w:color w:val="000000"/>
          <w:lang w:val="en-US"/>
        </w:rPr>
        <w:t>süresinde</w:t>
      </w:r>
      <w:proofErr w:type="spellEnd"/>
      <w:r>
        <w:rPr>
          <w:rFonts w:ascii="Tahoma" w:hAnsi="Tahoma" w:cs="Tahoma"/>
          <w:color w:val="000000"/>
          <w:lang w:val="en-US"/>
        </w:rPr>
        <w:t xml:space="preserve"> </w:t>
      </w:r>
      <w:proofErr w:type="spellStart"/>
      <w:r>
        <w:rPr>
          <w:rFonts w:ascii="Tahoma" w:hAnsi="Tahoma" w:cs="Tahoma"/>
          <w:color w:val="000000"/>
          <w:lang w:val="en-US"/>
        </w:rPr>
        <w:t>ödenmeyen</w:t>
      </w:r>
      <w:proofErr w:type="spellEnd"/>
      <w:r>
        <w:rPr>
          <w:rFonts w:ascii="Tahoma" w:hAnsi="Tahoma" w:cs="Tahoma"/>
          <w:color w:val="000000"/>
          <w:lang w:val="en-US"/>
        </w:rPr>
        <w:t xml:space="preserve"> </w:t>
      </w:r>
      <w:proofErr w:type="spellStart"/>
      <w:r>
        <w:rPr>
          <w:rFonts w:ascii="Tahoma" w:hAnsi="Tahoma" w:cs="Tahoma"/>
          <w:color w:val="000000"/>
          <w:lang w:val="en-US"/>
        </w:rPr>
        <w:t>veya</w:t>
      </w:r>
      <w:proofErr w:type="spellEnd"/>
      <w:r>
        <w:rPr>
          <w:rFonts w:ascii="Tahoma" w:hAnsi="Tahoma" w:cs="Tahoma"/>
          <w:color w:val="000000"/>
          <w:lang w:val="en-US"/>
        </w:rPr>
        <w:t xml:space="preserve"> </w:t>
      </w:r>
      <w:proofErr w:type="spellStart"/>
      <w:r>
        <w:rPr>
          <w:rFonts w:ascii="Tahoma" w:hAnsi="Tahoma" w:cs="Tahoma"/>
          <w:color w:val="000000"/>
          <w:lang w:val="en-US"/>
        </w:rPr>
        <w:t>eksik</w:t>
      </w:r>
      <w:proofErr w:type="spellEnd"/>
      <w:r>
        <w:rPr>
          <w:rFonts w:ascii="Tahoma" w:hAnsi="Tahoma" w:cs="Tahoma"/>
          <w:color w:val="000000"/>
          <w:lang w:val="en-US"/>
        </w:rPr>
        <w:t xml:space="preserve"> </w:t>
      </w:r>
      <w:proofErr w:type="spellStart"/>
      <w:r>
        <w:rPr>
          <w:rFonts w:ascii="Tahoma" w:hAnsi="Tahoma" w:cs="Tahoma"/>
          <w:color w:val="000000"/>
          <w:lang w:val="en-US"/>
        </w:rPr>
        <w:t>ödenen</w:t>
      </w:r>
      <w:proofErr w:type="spellEnd"/>
      <w:r>
        <w:rPr>
          <w:rFonts w:ascii="Tahoma" w:hAnsi="Tahoma" w:cs="Tahoma"/>
          <w:color w:val="000000"/>
          <w:lang w:val="en-US"/>
        </w:rPr>
        <w:t xml:space="preserve"> </w:t>
      </w:r>
      <w:proofErr w:type="spellStart"/>
      <w:r>
        <w:rPr>
          <w:rFonts w:ascii="Tahoma" w:hAnsi="Tahoma" w:cs="Tahoma"/>
          <w:color w:val="000000"/>
          <w:lang w:val="en-US"/>
        </w:rPr>
        <w:t>diğer</w:t>
      </w:r>
      <w:proofErr w:type="spellEnd"/>
      <w:r>
        <w:rPr>
          <w:rFonts w:ascii="Tahoma" w:hAnsi="Tahoma" w:cs="Tahoma"/>
          <w:color w:val="000000"/>
          <w:lang w:val="en-US"/>
        </w:rPr>
        <w:t xml:space="preserve"> </w:t>
      </w:r>
      <w:proofErr w:type="spellStart"/>
      <w:r>
        <w:rPr>
          <w:rFonts w:ascii="Tahoma" w:hAnsi="Tahoma" w:cs="Tahoma"/>
          <w:color w:val="000000"/>
          <w:lang w:val="en-US"/>
        </w:rPr>
        <w:t>taksitlerin</w:t>
      </w:r>
      <w:proofErr w:type="spellEnd"/>
      <w:r>
        <w:rPr>
          <w:rFonts w:ascii="Tahoma" w:hAnsi="Tahoma" w:cs="Tahoma"/>
          <w:color w:val="000000"/>
          <w:lang w:val="en-US"/>
        </w:rPr>
        <w:t xml:space="preserve"> </w:t>
      </w:r>
      <w:proofErr w:type="spellStart"/>
      <w:r>
        <w:rPr>
          <w:rFonts w:ascii="Tahoma" w:hAnsi="Tahoma" w:cs="Tahoma"/>
          <w:color w:val="000000"/>
          <w:lang w:val="en-US"/>
        </w:rPr>
        <w:t>belirtilen</w:t>
      </w:r>
      <w:proofErr w:type="spellEnd"/>
      <w:r>
        <w:rPr>
          <w:rFonts w:ascii="Tahoma" w:hAnsi="Tahoma" w:cs="Tahoma"/>
          <w:color w:val="000000"/>
          <w:lang w:val="en-US"/>
        </w:rPr>
        <w:t xml:space="preserve"> </w:t>
      </w:r>
      <w:proofErr w:type="spellStart"/>
      <w:r>
        <w:rPr>
          <w:rFonts w:ascii="Tahoma" w:hAnsi="Tahoma" w:cs="Tahoma"/>
          <w:color w:val="000000"/>
          <w:lang w:val="en-US"/>
        </w:rPr>
        <w:t>şekilde</w:t>
      </w:r>
      <w:proofErr w:type="spellEnd"/>
      <w:r>
        <w:rPr>
          <w:rFonts w:ascii="Tahoma" w:hAnsi="Tahoma" w:cs="Tahoma"/>
          <w:color w:val="000000"/>
          <w:lang w:val="en-US"/>
        </w:rPr>
        <w:t xml:space="preserve"> de </w:t>
      </w:r>
      <w:proofErr w:type="spellStart"/>
      <w:r>
        <w:rPr>
          <w:rFonts w:ascii="Tahoma" w:hAnsi="Tahoma" w:cs="Tahoma"/>
          <w:color w:val="000000"/>
          <w:lang w:val="en-US"/>
        </w:rPr>
        <w:t>ödenmemesi</w:t>
      </w:r>
      <w:proofErr w:type="spellEnd"/>
      <w:r>
        <w:rPr>
          <w:rFonts w:ascii="Tahoma" w:hAnsi="Tahoma" w:cs="Tahoma"/>
          <w:color w:val="000000"/>
          <w:lang w:val="en-US"/>
        </w:rPr>
        <w:t xml:space="preserve"> </w:t>
      </w:r>
      <w:proofErr w:type="spellStart"/>
      <w:r>
        <w:rPr>
          <w:rFonts w:ascii="Tahoma" w:hAnsi="Tahoma" w:cs="Tahoma"/>
          <w:color w:val="000000"/>
          <w:lang w:val="en-US"/>
        </w:rPr>
        <w:t>veya</w:t>
      </w:r>
      <w:proofErr w:type="spellEnd"/>
      <w:r>
        <w:rPr>
          <w:rFonts w:ascii="Tahoma" w:hAnsi="Tahoma" w:cs="Tahoma"/>
          <w:color w:val="000000"/>
          <w:lang w:val="en-US"/>
        </w:rPr>
        <w:t xml:space="preserve"> </w:t>
      </w:r>
      <w:proofErr w:type="spellStart"/>
      <w:r>
        <w:rPr>
          <w:rFonts w:ascii="Tahoma" w:hAnsi="Tahoma" w:cs="Tahoma"/>
          <w:color w:val="000000"/>
          <w:lang w:val="en-US"/>
        </w:rPr>
        <w:t>bir</w:t>
      </w:r>
      <w:proofErr w:type="spellEnd"/>
      <w:r>
        <w:rPr>
          <w:rFonts w:ascii="Tahoma" w:hAnsi="Tahoma" w:cs="Tahoma"/>
          <w:color w:val="000000"/>
          <w:lang w:val="en-US"/>
        </w:rPr>
        <w:t xml:space="preserve"> </w:t>
      </w:r>
      <w:proofErr w:type="spellStart"/>
      <w:r>
        <w:rPr>
          <w:rFonts w:ascii="Tahoma" w:hAnsi="Tahoma" w:cs="Tahoma"/>
          <w:color w:val="000000"/>
          <w:lang w:val="en-US"/>
        </w:rPr>
        <w:t>takvim</w:t>
      </w:r>
      <w:proofErr w:type="spellEnd"/>
      <w:r>
        <w:rPr>
          <w:rFonts w:ascii="Tahoma" w:hAnsi="Tahoma" w:cs="Tahoma"/>
          <w:color w:val="000000"/>
          <w:lang w:val="en-US"/>
        </w:rPr>
        <w:t xml:space="preserve"> </w:t>
      </w:r>
      <w:proofErr w:type="spellStart"/>
      <w:r>
        <w:rPr>
          <w:rFonts w:ascii="Tahoma" w:hAnsi="Tahoma" w:cs="Tahoma"/>
          <w:color w:val="000000"/>
          <w:lang w:val="en-US"/>
        </w:rPr>
        <w:t>yılında</w:t>
      </w:r>
      <w:proofErr w:type="spellEnd"/>
      <w:r>
        <w:rPr>
          <w:rFonts w:ascii="Tahoma" w:hAnsi="Tahoma" w:cs="Tahoma"/>
          <w:color w:val="000000"/>
          <w:lang w:val="en-US"/>
        </w:rPr>
        <w:t xml:space="preserve"> </w:t>
      </w:r>
      <w:proofErr w:type="spellStart"/>
      <w:r>
        <w:rPr>
          <w:rFonts w:ascii="Tahoma" w:hAnsi="Tahoma" w:cs="Tahoma"/>
          <w:color w:val="000000"/>
          <w:lang w:val="en-US"/>
        </w:rPr>
        <w:t>ikiden</w:t>
      </w:r>
      <w:proofErr w:type="spellEnd"/>
      <w:r>
        <w:rPr>
          <w:rFonts w:ascii="Tahoma" w:hAnsi="Tahoma" w:cs="Tahoma"/>
          <w:color w:val="000000"/>
          <w:lang w:val="en-US"/>
        </w:rPr>
        <w:t xml:space="preserve"> </w:t>
      </w:r>
      <w:proofErr w:type="spellStart"/>
      <w:r>
        <w:rPr>
          <w:rFonts w:ascii="Tahoma" w:hAnsi="Tahoma" w:cs="Tahoma"/>
          <w:color w:val="000000"/>
          <w:lang w:val="en-US"/>
        </w:rPr>
        <w:t>fazla</w:t>
      </w:r>
      <w:proofErr w:type="spellEnd"/>
      <w:r>
        <w:rPr>
          <w:rFonts w:ascii="Tahoma" w:hAnsi="Tahoma" w:cs="Tahoma"/>
          <w:color w:val="000000"/>
          <w:lang w:val="en-US"/>
        </w:rPr>
        <w:t xml:space="preserve"> </w:t>
      </w:r>
      <w:proofErr w:type="spellStart"/>
      <w:r>
        <w:rPr>
          <w:rFonts w:ascii="Tahoma" w:hAnsi="Tahoma" w:cs="Tahoma"/>
          <w:color w:val="000000"/>
          <w:lang w:val="en-US"/>
        </w:rPr>
        <w:t>taksitin</w:t>
      </w:r>
      <w:proofErr w:type="spellEnd"/>
      <w:r>
        <w:rPr>
          <w:rFonts w:ascii="Tahoma" w:hAnsi="Tahoma" w:cs="Tahoma"/>
          <w:color w:val="000000"/>
          <w:lang w:val="en-US"/>
        </w:rPr>
        <w:t xml:space="preserve"> </w:t>
      </w:r>
      <w:proofErr w:type="spellStart"/>
      <w:r>
        <w:rPr>
          <w:rFonts w:ascii="Tahoma" w:hAnsi="Tahoma" w:cs="Tahoma"/>
          <w:color w:val="000000"/>
          <w:lang w:val="en-US"/>
        </w:rPr>
        <w:t>süresinde</w:t>
      </w:r>
      <w:proofErr w:type="spellEnd"/>
      <w:r>
        <w:rPr>
          <w:rFonts w:ascii="Tahoma" w:hAnsi="Tahoma" w:cs="Tahoma"/>
          <w:color w:val="000000"/>
          <w:lang w:val="en-US"/>
        </w:rPr>
        <w:t xml:space="preserve"> </w:t>
      </w:r>
      <w:proofErr w:type="spellStart"/>
      <w:r>
        <w:rPr>
          <w:rFonts w:ascii="Tahoma" w:hAnsi="Tahoma" w:cs="Tahoma"/>
          <w:color w:val="000000"/>
          <w:lang w:val="en-US"/>
        </w:rPr>
        <w:t>ödenmemesi</w:t>
      </w:r>
      <w:proofErr w:type="spellEnd"/>
      <w:r>
        <w:rPr>
          <w:rFonts w:ascii="Tahoma" w:hAnsi="Tahoma" w:cs="Tahoma"/>
          <w:color w:val="000000"/>
          <w:lang w:val="en-US"/>
        </w:rPr>
        <w:t xml:space="preserve"> </w:t>
      </w:r>
      <w:proofErr w:type="spellStart"/>
      <w:r>
        <w:rPr>
          <w:rFonts w:ascii="Tahoma" w:hAnsi="Tahoma" w:cs="Tahoma"/>
          <w:color w:val="000000"/>
          <w:lang w:val="en-US"/>
        </w:rPr>
        <w:t>veya</w:t>
      </w:r>
      <w:proofErr w:type="spellEnd"/>
      <w:r>
        <w:rPr>
          <w:rFonts w:ascii="Tahoma" w:hAnsi="Tahoma" w:cs="Tahoma"/>
          <w:color w:val="000000"/>
          <w:lang w:val="en-US"/>
        </w:rPr>
        <w:t xml:space="preserve"> </w:t>
      </w:r>
      <w:proofErr w:type="spellStart"/>
      <w:r>
        <w:rPr>
          <w:rFonts w:ascii="Tahoma" w:hAnsi="Tahoma" w:cs="Tahoma"/>
          <w:color w:val="000000"/>
          <w:lang w:val="en-US"/>
        </w:rPr>
        <w:t>eksik</w:t>
      </w:r>
      <w:proofErr w:type="spellEnd"/>
      <w:r>
        <w:rPr>
          <w:rFonts w:ascii="Tahoma" w:hAnsi="Tahoma" w:cs="Tahoma"/>
          <w:color w:val="000000"/>
          <w:lang w:val="en-US"/>
        </w:rPr>
        <w:t xml:space="preserve"> </w:t>
      </w:r>
      <w:proofErr w:type="spellStart"/>
      <w:r>
        <w:rPr>
          <w:rFonts w:ascii="Tahoma" w:hAnsi="Tahoma" w:cs="Tahoma"/>
          <w:color w:val="000000"/>
          <w:lang w:val="en-US"/>
        </w:rPr>
        <w:t>ödenmesi</w:t>
      </w:r>
      <w:proofErr w:type="spellEnd"/>
      <w:r>
        <w:rPr>
          <w:rFonts w:ascii="Tahoma" w:hAnsi="Tahoma" w:cs="Tahoma"/>
          <w:color w:val="000000"/>
          <w:lang w:val="en-US"/>
        </w:rPr>
        <w:t xml:space="preserve"> </w:t>
      </w:r>
      <w:proofErr w:type="spellStart"/>
      <w:r>
        <w:rPr>
          <w:rFonts w:ascii="Tahoma" w:hAnsi="Tahoma" w:cs="Tahoma"/>
          <w:color w:val="000000"/>
          <w:lang w:val="en-US"/>
        </w:rPr>
        <w:t>hâlinde</w:t>
      </w:r>
      <w:proofErr w:type="spellEnd"/>
      <w:r>
        <w:rPr>
          <w:rFonts w:ascii="Tahoma" w:hAnsi="Tahoma" w:cs="Tahoma"/>
          <w:color w:val="000000"/>
          <w:lang w:val="en-US"/>
        </w:rPr>
        <w:t xml:space="preserve"> </w:t>
      </w:r>
      <w:proofErr w:type="spellStart"/>
      <w:r>
        <w:rPr>
          <w:rFonts w:ascii="Tahoma" w:hAnsi="Tahoma" w:cs="Tahoma"/>
          <w:color w:val="000000"/>
          <w:lang w:val="en-US"/>
        </w:rPr>
        <w:t>matrah</w:t>
      </w:r>
      <w:proofErr w:type="spellEnd"/>
      <w:r>
        <w:rPr>
          <w:rFonts w:ascii="Tahoma" w:hAnsi="Tahoma" w:cs="Tahoma"/>
          <w:color w:val="000000"/>
          <w:lang w:val="en-US"/>
        </w:rPr>
        <w:t xml:space="preserve"> </w:t>
      </w:r>
      <w:proofErr w:type="spellStart"/>
      <w:r>
        <w:rPr>
          <w:rFonts w:ascii="Tahoma" w:hAnsi="Tahoma" w:cs="Tahoma"/>
          <w:color w:val="000000"/>
          <w:lang w:val="en-US"/>
        </w:rPr>
        <w:t>ve</w:t>
      </w:r>
      <w:proofErr w:type="spellEnd"/>
      <w:r>
        <w:rPr>
          <w:rFonts w:ascii="Tahoma" w:hAnsi="Tahoma" w:cs="Tahoma"/>
          <w:color w:val="000000"/>
          <w:lang w:val="en-US"/>
        </w:rPr>
        <w:t xml:space="preserve"> </w:t>
      </w:r>
      <w:proofErr w:type="spellStart"/>
      <w:r>
        <w:rPr>
          <w:rFonts w:ascii="Tahoma" w:hAnsi="Tahoma" w:cs="Tahoma"/>
          <w:color w:val="000000"/>
          <w:lang w:val="en-US"/>
        </w:rPr>
        <w:t>vergi</w:t>
      </w:r>
      <w:proofErr w:type="spellEnd"/>
      <w:r>
        <w:rPr>
          <w:rFonts w:ascii="Tahoma" w:hAnsi="Tahoma" w:cs="Tahoma"/>
          <w:color w:val="000000"/>
          <w:lang w:val="en-US"/>
        </w:rPr>
        <w:t xml:space="preserve"> </w:t>
      </w:r>
      <w:proofErr w:type="spellStart"/>
      <w:r>
        <w:rPr>
          <w:rFonts w:ascii="Tahoma" w:hAnsi="Tahoma" w:cs="Tahoma"/>
          <w:color w:val="000000"/>
          <w:lang w:val="en-US"/>
        </w:rPr>
        <w:t>artırımına</w:t>
      </w:r>
      <w:proofErr w:type="spellEnd"/>
      <w:r>
        <w:rPr>
          <w:rFonts w:ascii="Tahoma" w:hAnsi="Tahoma" w:cs="Tahoma"/>
          <w:color w:val="000000"/>
          <w:lang w:val="en-US"/>
        </w:rPr>
        <w:t xml:space="preserve"> </w:t>
      </w:r>
      <w:proofErr w:type="spellStart"/>
      <w:r>
        <w:rPr>
          <w:rFonts w:ascii="Tahoma" w:hAnsi="Tahoma" w:cs="Tahoma"/>
          <w:color w:val="000000"/>
          <w:lang w:val="en-US"/>
        </w:rPr>
        <w:t>ilişkin</w:t>
      </w:r>
      <w:proofErr w:type="spellEnd"/>
      <w:r>
        <w:rPr>
          <w:rFonts w:ascii="Tahoma" w:hAnsi="Tahoma" w:cs="Tahoma"/>
          <w:color w:val="000000"/>
          <w:lang w:val="en-US"/>
        </w:rPr>
        <w:t xml:space="preserve"> </w:t>
      </w:r>
      <w:proofErr w:type="spellStart"/>
      <w:r>
        <w:rPr>
          <w:rFonts w:ascii="Tahoma" w:hAnsi="Tahoma" w:cs="Tahoma"/>
          <w:color w:val="000000"/>
          <w:lang w:val="en-US"/>
        </w:rPr>
        <w:t>hükümler</w:t>
      </w:r>
      <w:proofErr w:type="spellEnd"/>
      <w:r>
        <w:rPr>
          <w:rFonts w:ascii="Tahoma" w:hAnsi="Tahoma" w:cs="Tahoma"/>
          <w:color w:val="000000"/>
          <w:lang w:val="en-US"/>
        </w:rPr>
        <w:t xml:space="preserve"> </w:t>
      </w:r>
      <w:proofErr w:type="spellStart"/>
      <w:r>
        <w:rPr>
          <w:rFonts w:ascii="Tahoma" w:hAnsi="Tahoma" w:cs="Tahoma"/>
          <w:color w:val="000000"/>
          <w:lang w:val="en-US"/>
        </w:rPr>
        <w:t>saklı</w:t>
      </w:r>
      <w:proofErr w:type="spellEnd"/>
      <w:r>
        <w:rPr>
          <w:rFonts w:ascii="Tahoma" w:hAnsi="Tahoma" w:cs="Tahoma"/>
          <w:color w:val="000000"/>
          <w:lang w:val="en-US"/>
        </w:rPr>
        <w:t xml:space="preserve"> </w:t>
      </w:r>
      <w:proofErr w:type="spellStart"/>
      <w:r>
        <w:rPr>
          <w:rFonts w:ascii="Tahoma" w:hAnsi="Tahoma" w:cs="Tahoma"/>
          <w:color w:val="000000"/>
          <w:lang w:val="en-US"/>
        </w:rPr>
        <w:t>kalmak</w:t>
      </w:r>
      <w:proofErr w:type="spellEnd"/>
      <w:r>
        <w:rPr>
          <w:rFonts w:ascii="Tahoma" w:hAnsi="Tahoma" w:cs="Tahoma"/>
          <w:color w:val="000000"/>
          <w:lang w:val="en-US"/>
        </w:rPr>
        <w:t xml:space="preserve"> </w:t>
      </w:r>
      <w:proofErr w:type="spellStart"/>
      <w:r>
        <w:rPr>
          <w:rFonts w:ascii="Tahoma" w:hAnsi="Tahoma" w:cs="Tahoma"/>
          <w:color w:val="000000"/>
          <w:lang w:val="en-US"/>
        </w:rPr>
        <w:t>kaydıyla</w:t>
      </w:r>
      <w:proofErr w:type="spellEnd"/>
      <w:r>
        <w:rPr>
          <w:rFonts w:ascii="Tahoma" w:hAnsi="Tahoma" w:cs="Tahoma"/>
          <w:color w:val="000000"/>
          <w:lang w:val="en-US"/>
        </w:rPr>
        <w:t xml:space="preserve"> </w:t>
      </w:r>
      <w:proofErr w:type="spellStart"/>
      <w:r>
        <w:rPr>
          <w:rFonts w:ascii="Tahoma" w:hAnsi="Tahoma" w:cs="Tahoma"/>
          <w:color w:val="000000"/>
          <w:lang w:val="en-US"/>
        </w:rPr>
        <w:t>bu</w:t>
      </w:r>
      <w:proofErr w:type="spellEnd"/>
      <w:r>
        <w:rPr>
          <w:rFonts w:ascii="Tahoma" w:hAnsi="Tahoma" w:cs="Tahoma"/>
          <w:color w:val="000000"/>
          <w:lang w:val="en-US"/>
        </w:rPr>
        <w:t xml:space="preserve"> </w:t>
      </w:r>
      <w:proofErr w:type="spellStart"/>
      <w:r>
        <w:rPr>
          <w:rFonts w:ascii="Tahoma" w:hAnsi="Tahoma" w:cs="Tahoma"/>
          <w:color w:val="000000"/>
          <w:lang w:val="en-US"/>
        </w:rPr>
        <w:t>Kanun</w:t>
      </w:r>
      <w:proofErr w:type="spellEnd"/>
      <w:r>
        <w:rPr>
          <w:rFonts w:ascii="Tahoma" w:hAnsi="Tahoma" w:cs="Tahoma"/>
          <w:color w:val="000000"/>
          <w:lang w:val="en-US"/>
        </w:rPr>
        <w:t xml:space="preserve"> </w:t>
      </w:r>
      <w:proofErr w:type="spellStart"/>
      <w:r>
        <w:rPr>
          <w:rFonts w:ascii="Tahoma" w:hAnsi="Tahoma" w:cs="Tahoma"/>
          <w:color w:val="000000"/>
          <w:lang w:val="en-US"/>
        </w:rPr>
        <w:t>hükümlerinden</w:t>
      </w:r>
      <w:proofErr w:type="spellEnd"/>
      <w:r>
        <w:rPr>
          <w:rFonts w:ascii="Tahoma" w:hAnsi="Tahoma" w:cs="Tahoma"/>
          <w:color w:val="000000"/>
          <w:lang w:val="en-US"/>
        </w:rPr>
        <w:t xml:space="preserve"> </w:t>
      </w:r>
      <w:proofErr w:type="spellStart"/>
      <w:r>
        <w:rPr>
          <w:rFonts w:ascii="Tahoma" w:hAnsi="Tahoma" w:cs="Tahoma"/>
          <w:color w:val="000000"/>
          <w:lang w:val="en-US"/>
        </w:rPr>
        <w:t>yararlanma</w:t>
      </w:r>
      <w:proofErr w:type="spellEnd"/>
      <w:r>
        <w:rPr>
          <w:rFonts w:ascii="Tahoma" w:hAnsi="Tahoma" w:cs="Tahoma"/>
          <w:color w:val="000000"/>
          <w:lang w:val="en-US"/>
        </w:rPr>
        <w:t xml:space="preserve"> </w:t>
      </w:r>
      <w:proofErr w:type="spellStart"/>
      <w:r>
        <w:rPr>
          <w:rFonts w:ascii="Tahoma" w:hAnsi="Tahoma" w:cs="Tahoma"/>
          <w:color w:val="000000"/>
          <w:lang w:val="en-US"/>
        </w:rPr>
        <w:t>hakkı</w:t>
      </w:r>
      <w:proofErr w:type="spellEnd"/>
      <w:r>
        <w:rPr>
          <w:rFonts w:ascii="Tahoma" w:hAnsi="Tahoma" w:cs="Tahoma"/>
          <w:color w:val="000000"/>
          <w:lang w:val="en-US"/>
        </w:rPr>
        <w:t xml:space="preserve"> </w:t>
      </w:r>
      <w:proofErr w:type="spellStart"/>
      <w:r>
        <w:rPr>
          <w:rFonts w:ascii="Tahoma" w:hAnsi="Tahoma" w:cs="Tahoma"/>
          <w:color w:val="000000"/>
          <w:lang w:val="en-US"/>
        </w:rPr>
        <w:t>kaybedilir</w:t>
      </w:r>
      <w:proofErr w:type="spellEnd"/>
      <w:r>
        <w:rPr>
          <w:rFonts w:ascii="Tahoma" w:hAnsi="Tahoma" w:cs="Tahoma"/>
          <w:color w:val="000000"/>
          <w:lang w:val="en-US"/>
        </w:rPr>
        <w:t>.</w:t>
      </w:r>
    </w:p>
    <w:p w:rsidR="00CD44AF" w:rsidRDefault="00CD44AF" w:rsidP="00CD44AF">
      <w:pPr>
        <w:pStyle w:val="3-NormalYaz"/>
        <w:numPr>
          <w:ilvl w:val="0"/>
          <w:numId w:val="2"/>
        </w:numPr>
        <w:spacing w:line="320" w:lineRule="atLeast"/>
        <w:ind w:left="360"/>
        <w:rPr>
          <w:rFonts w:ascii="Tahoma" w:eastAsia="SimSun" w:hAnsi="Tahoma" w:cs="Tahoma"/>
          <w:bCs/>
          <w:sz w:val="22"/>
          <w:szCs w:val="22"/>
        </w:rPr>
      </w:pPr>
      <w:r>
        <w:rPr>
          <w:rFonts w:ascii="Tahoma" w:eastAsia="SimSun" w:hAnsi="Tahoma" w:cs="Tahoma"/>
          <w:bCs/>
          <w:sz w:val="22"/>
          <w:szCs w:val="22"/>
        </w:rPr>
        <w:t>Bu Kanun hükümlerinden yararlanmak üzere başvuruda bulunan ve ilgili maddeler uyarınca dava açmamaları veya açılan davalardan vazgeçmeleri gereken borçluların, bu Kanun hükümlerinden yararlanabilmeleri için ilgili maddelerde belirlenen başvuru sürelerinde, yazılı olarak bu iradelerini belirtmeleri şarttır.</w:t>
      </w:r>
    </w:p>
    <w:p w:rsidR="00CD44AF" w:rsidRDefault="00CD44AF" w:rsidP="00CD44AF">
      <w:pPr>
        <w:pStyle w:val="3-NormalYaz"/>
        <w:numPr>
          <w:ilvl w:val="0"/>
          <w:numId w:val="2"/>
        </w:numPr>
        <w:spacing w:line="320" w:lineRule="atLeast"/>
        <w:ind w:left="360"/>
        <w:rPr>
          <w:rFonts w:ascii="Tahoma" w:eastAsia="SimSun" w:hAnsi="Tahoma" w:cs="Tahoma"/>
          <w:bCs/>
          <w:sz w:val="22"/>
          <w:szCs w:val="22"/>
        </w:rPr>
      </w:pPr>
      <w:r>
        <w:rPr>
          <w:rFonts w:ascii="Tahoma" w:eastAsia="SimSun" w:hAnsi="Tahoma" w:cs="Tahoma"/>
          <w:bCs/>
          <w:sz w:val="22"/>
          <w:szCs w:val="22"/>
        </w:rPr>
        <w:t xml:space="preserve">Matrah artırımlarının izleyen ikinci ayın sonuna kadar yapılması gerekmektedir. </w:t>
      </w:r>
    </w:p>
    <w:p w:rsidR="00CD44AF" w:rsidRDefault="00CD44AF" w:rsidP="00CD44AF">
      <w:pPr>
        <w:pStyle w:val="3-NormalYaz"/>
        <w:numPr>
          <w:ilvl w:val="0"/>
          <w:numId w:val="2"/>
        </w:numPr>
        <w:spacing w:line="320" w:lineRule="atLeast"/>
        <w:ind w:left="360"/>
        <w:rPr>
          <w:rFonts w:ascii="Tahoma" w:eastAsia="SimSun" w:hAnsi="Tahoma" w:cs="Tahoma"/>
          <w:bCs/>
          <w:sz w:val="22"/>
          <w:szCs w:val="22"/>
        </w:rPr>
      </w:pPr>
      <w:r>
        <w:rPr>
          <w:rFonts w:ascii="Tahoma" w:hAnsi="Tahoma" w:cs="Tahoma"/>
          <w:color w:val="000000"/>
          <w:sz w:val="22"/>
          <w:szCs w:val="22"/>
        </w:rPr>
        <w:t xml:space="preserve">Artırılan matrahlar, </w:t>
      </w:r>
      <w:r>
        <w:rPr>
          <w:rFonts w:ascii="Tahoma" w:hAnsi="Tahoma" w:cs="Tahoma"/>
          <w:color w:val="FF0000"/>
          <w:sz w:val="22"/>
          <w:szCs w:val="22"/>
        </w:rPr>
        <w:t xml:space="preserve">%20 oranında </w:t>
      </w:r>
      <w:r>
        <w:rPr>
          <w:rFonts w:ascii="Tahoma" w:hAnsi="Tahoma" w:cs="Tahoma"/>
          <w:color w:val="000000"/>
          <w:sz w:val="22"/>
          <w:szCs w:val="22"/>
        </w:rPr>
        <w:t xml:space="preserve">vergilendirilir ve üzerinden ayrıca herhangi bir vergi alınmaz. Ancak, gelir ve kurumlar vergisi mükelleflerinin, artırımda bulunmak istedikleri yıla ait yıllık beyannamelerini kanuni sürelerinde vermiş, bu vergi türlerinden tahakkuk eden vergilerini süresinde ödemiş ve bu vergi türleri için bu </w:t>
      </w:r>
      <w:proofErr w:type="gramStart"/>
      <w:r>
        <w:rPr>
          <w:rFonts w:ascii="Tahoma" w:hAnsi="Tahoma" w:cs="Tahoma"/>
          <w:color w:val="000000"/>
          <w:sz w:val="22"/>
          <w:szCs w:val="22"/>
        </w:rPr>
        <w:t>Kanunun  2</w:t>
      </w:r>
      <w:proofErr w:type="gramEnd"/>
      <w:r>
        <w:rPr>
          <w:rFonts w:ascii="Tahoma" w:hAnsi="Tahoma" w:cs="Tahoma"/>
          <w:color w:val="000000"/>
          <w:sz w:val="22"/>
          <w:szCs w:val="22"/>
        </w:rPr>
        <w:t xml:space="preserve"> </w:t>
      </w:r>
      <w:proofErr w:type="spellStart"/>
      <w:r>
        <w:rPr>
          <w:rFonts w:ascii="Tahoma" w:hAnsi="Tahoma" w:cs="Tahoma"/>
          <w:color w:val="000000"/>
          <w:sz w:val="22"/>
          <w:szCs w:val="22"/>
        </w:rPr>
        <w:t>nci</w:t>
      </w:r>
      <w:proofErr w:type="spellEnd"/>
      <w:r>
        <w:rPr>
          <w:rFonts w:ascii="Tahoma" w:hAnsi="Tahoma" w:cs="Tahoma"/>
          <w:color w:val="000000"/>
          <w:sz w:val="22"/>
          <w:szCs w:val="22"/>
        </w:rPr>
        <w:t xml:space="preserve"> ve 3 üncü madde hükümlerinden yararlanmamış olmaları şartıyla bu fıkra hükmüne göre artırılan matrahları </w:t>
      </w:r>
      <w:r>
        <w:rPr>
          <w:rFonts w:ascii="Tahoma" w:hAnsi="Tahoma" w:cs="Tahoma"/>
          <w:color w:val="FF0000"/>
          <w:sz w:val="22"/>
          <w:szCs w:val="22"/>
        </w:rPr>
        <w:t xml:space="preserve">%15 oranında </w:t>
      </w:r>
      <w:r>
        <w:rPr>
          <w:rFonts w:ascii="Tahoma" w:hAnsi="Tahoma" w:cs="Tahoma"/>
          <w:color w:val="000000"/>
          <w:sz w:val="22"/>
          <w:szCs w:val="22"/>
        </w:rPr>
        <w:t>vergilendirilir.</w:t>
      </w:r>
    </w:p>
    <w:p w:rsidR="00CD44AF" w:rsidRDefault="00CD44AF" w:rsidP="00CD44AF">
      <w:pPr>
        <w:pStyle w:val="3-NormalYaz"/>
        <w:numPr>
          <w:ilvl w:val="0"/>
          <w:numId w:val="2"/>
        </w:numPr>
        <w:spacing w:line="320" w:lineRule="atLeast"/>
        <w:ind w:left="360"/>
        <w:rPr>
          <w:rFonts w:ascii="Tahoma" w:eastAsia="SimSun" w:hAnsi="Tahoma" w:cs="Tahoma"/>
          <w:bCs/>
          <w:sz w:val="22"/>
          <w:szCs w:val="22"/>
        </w:rPr>
      </w:pPr>
      <w:r>
        <w:rPr>
          <w:rFonts w:ascii="Tahoma" w:eastAsia="SimSun" w:hAnsi="Tahoma" w:cs="Tahoma"/>
          <w:bCs/>
          <w:sz w:val="22"/>
          <w:szCs w:val="22"/>
        </w:rPr>
        <w:t xml:space="preserve">Mükellefler, </w:t>
      </w:r>
      <w:proofErr w:type="gramStart"/>
      <w:r>
        <w:rPr>
          <w:rFonts w:ascii="Tahoma" w:eastAsia="SimSun" w:hAnsi="Tahoma" w:cs="Tahoma"/>
          <w:bCs/>
          <w:sz w:val="22"/>
          <w:szCs w:val="22"/>
        </w:rPr>
        <w:t>Yasada  belirtilen</w:t>
      </w:r>
      <w:proofErr w:type="gramEnd"/>
      <w:r>
        <w:rPr>
          <w:rFonts w:ascii="Tahoma" w:eastAsia="SimSun" w:hAnsi="Tahoma" w:cs="Tahoma"/>
          <w:bCs/>
          <w:sz w:val="22"/>
          <w:szCs w:val="22"/>
        </w:rPr>
        <w:t xml:space="preserve"> şartlar dâhilinde gelir ve kurumlar vergisi matrahlarını artırdıkları takdirde, kendileri hakkında artırımda bulunulan yıllar için yıllık gelir ve kurumlar vergisi incelemesi ve bu yıllara ilişkin olarak bu vergi türleri için daha sonra başka bir tarhiyat yapılmaz.</w:t>
      </w:r>
    </w:p>
    <w:p w:rsidR="00CD44AF" w:rsidRDefault="0052338E" w:rsidP="00CD44AF">
      <w:pPr>
        <w:pStyle w:val="3-NormalYaz"/>
        <w:numPr>
          <w:ilvl w:val="0"/>
          <w:numId w:val="2"/>
        </w:numPr>
        <w:spacing w:line="320" w:lineRule="atLeast"/>
        <w:ind w:left="360"/>
        <w:rPr>
          <w:rFonts w:ascii="Tahoma" w:eastAsia="SimSun" w:hAnsi="Tahoma" w:cs="Tahoma"/>
          <w:bCs/>
          <w:sz w:val="22"/>
          <w:szCs w:val="22"/>
        </w:rPr>
      </w:pPr>
      <w:r>
        <w:rPr>
          <w:rFonts w:ascii="Tahoma" w:eastAsia="SimSun" w:hAnsi="Tahoma" w:cs="Tahoma"/>
          <w:bCs/>
          <w:sz w:val="22"/>
          <w:szCs w:val="22"/>
        </w:rPr>
        <w:t>19 Ağusto</w:t>
      </w:r>
      <w:r w:rsidR="00CD44AF">
        <w:rPr>
          <w:rFonts w:ascii="Tahoma" w:eastAsia="SimSun" w:hAnsi="Tahoma" w:cs="Tahoma"/>
          <w:bCs/>
          <w:sz w:val="22"/>
          <w:szCs w:val="22"/>
        </w:rPr>
        <w:t xml:space="preserve">s </w:t>
      </w:r>
      <w:proofErr w:type="gramStart"/>
      <w:r w:rsidR="00CD44AF">
        <w:rPr>
          <w:rFonts w:ascii="Tahoma" w:eastAsia="SimSun" w:hAnsi="Tahoma" w:cs="Tahoma"/>
          <w:bCs/>
          <w:sz w:val="22"/>
          <w:szCs w:val="22"/>
        </w:rPr>
        <w:t>2016  tarihi</w:t>
      </w:r>
      <w:proofErr w:type="gramEnd"/>
      <w:r w:rsidR="00CD44AF">
        <w:rPr>
          <w:rFonts w:ascii="Tahoma" w:eastAsia="SimSun" w:hAnsi="Tahoma" w:cs="Tahoma"/>
          <w:bCs/>
          <w:sz w:val="22"/>
          <w:szCs w:val="22"/>
        </w:rPr>
        <w:t xml:space="preserve"> itibarıyla 213 sayılı Kanunun 15 inci maddesine göre </w:t>
      </w:r>
      <w:r w:rsidR="00CD44AF">
        <w:rPr>
          <w:rFonts w:ascii="Tahoma" w:eastAsia="SimSun" w:hAnsi="Tahoma" w:cs="Tahoma"/>
          <w:bCs/>
          <w:color w:val="FF0000"/>
          <w:sz w:val="22"/>
          <w:szCs w:val="22"/>
        </w:rPr>
        <w:t xml:space="preserve">mücbir sebep hâli ilan edilmiş </w:t>
      </w:r>
      <w:r w:rsidR="00CD44AF">
        <w:rPr>
          <w:rFonts w:ascii="Tahoma" w:eastAsia="SimSun" w:hAnsi="Tahoma" w:cs="Tahoma"/>
          <w:bCs/>
          <w:sz w:val="22"/>
          <w:szCs w:val="22"/>
        </w:rPr>
        <w:t>ve mücbir sebep süresi iki yılı aşmış yerlerdeki mükelleflerden, bu Kanunun yayımını izleyen ikinci ayın sonuna kadar başvuruda bulunanlar açısından mücbir sebep hâli başvuru süresinin son günü itibarıyla sona erer ve mücbir sebep ilanı nedeniyle verilmeyen beyanname ve bildirimler aynı süre içerisinde verilir.</w:t>
      </w:r>
    </w:p>
    <w:p w:rsidR="00CD44AF" w:rsidRDefault="00CD44AF" w:rsidP="00CD44AF">
      <w:pPr>
        <w:pStyle w:val="3-NormalYaz"/>
        <w:numPr>
          <w:ilvl w:val="0"/>
          <w:numId w:val="2"/>
        </w:numPr>
        <w:spacing w:line="320" w:lineRule="atLeast"/>
        <w:ind w:left="360"/>
        <w:rPr>
          <w:rFonts w:ascii="Tahoma" w:eastAsia="SimSun" w:hAnsi="Tahoma" w:cs="Tahoma"/>
          <w:bCs/>
          <w:sz w:val="22"/>
          <w:szCs w:val="22"/>
        </w:rPr>
      </w:pPr>
      <w:r>
        <w:rPr>
          <w:rFonts w:ascii="Tahoma" w:eastAsia="SimSun" w:hAnsi="Tahoma" w:cs="Tahoma"/>
          <w:bCs/>
          <w:sz w:val="22"/>
          <w:szCs w:val="22"/>
        </w:rPr>
        <w:t xml:space="preserve">19 Ağustos </w:t>
      </w:r>
      <w:proofErr w:type="gramStart"/>
      <w:r>
        <w:rPr>
          <w:rFonts w:ascii="Tahoma" w:eastAsia="SimSun" w:hAnsi="Tahoma" w:cs="Tahoma"/>
          <w:bCs/>
          <w:sz w:val="22"/>
          <w:szCs w:val="22"/>
        </w:rPr>
        <w:t>2016  tarihi</w:t>
      </w:r>
      <w:proofErr w:type="gramEnd"/>
      <w:r>
        <w:rPr>
          <w:rFonts w:ascii="Tahoma" w:eastAsia="SimSun" w:hAnsi="Tahoma" w:cs="Tahoma"/>
          <w:bCs/>
          <w:sz w:val="22"/>
          <w:szCs w:val="22"/>
        </w:rPr>
        <w:t xml:space="preserve"> itibarıyla; </w:t>
      </w:r>
      <w:r>
        <w:rPr>
          <w:rFonts w:ascii="Tahoma" w:eastAsia="SimSun" w:hAnsi="Tahoma" w:cs="Tahoma"/>
          <w:bCs/>
          <w:color w:val="FF0000"/>
          <w:sz w:val="22"/>
          <w:szCs w:val="22"/>
        </w:rPr>
        <w:t xml:space="preserve">uzlaşma hükümlerinden </w:t>
      </w:r>
      <w:r>
        <w:rPr>
          <w:rFonts w:ascii="Tahoma" w:eastAsia="SimSun" w:hAnsi="Tahoma" w:cs="Tahoma"/>
          <w:bCs/>
          <w:sz w:val="22"/>
          <w:szCs w:val="22"/>
        </w:rPr>
        <w:t>yararlanılmak üzere başvuruda bulunulmuş, uzlaşma günü verilmemiş veya uzlaşma günü gelmemiş ya da uzlaşma sağlanamamış, ancak dava açma süresi geçmemiş alacaklar da bu madde hükmünden yararlanır.</w:t>
      </w:r>
    </w:p>
    <w:p w:rsidR="00CD44AF" w:rsidRDefault="00CD44AF" w:rsidP="00CD44AF">
      <w:pPr>
        <w:pStyle w:val="3-NormalYaz"/>
        <w:numPr>
          <w:ilvl w:val="0"/>
          <w:numId w:val="2"/>
        </w:numPr>
        <w:spacing w:line="320" w:lineRule="atLeast"/>
        <w:ind w:left="360"/>
        <w:rPr>
          <w:rFonts w:ascii="Tahoma" w:eastAsia="SimSun" w:hAnsi="Tahoma" w:cs="Tahoma"/>
          <w:bCs/>
          <w:sz w:val="22"/>
          <w:szCs w:val="22"/>
        </w:rPr>
      </w:pPr>
      <w:r>
        <w:rPr>
          <w:rFonts w:ascii="Tahoma" w:eastAsia="SimSun" w:hAnsi="Tahoma" w:cs="Tahoma"/>
          <w:bCs/>
          <w:sz w:val="22"/>
          <w:szCs w:val="22"/>
        </w:rPr>
        <w:lastRenderedPageBreak/>
        <w:t xml:space="preserve">Maliye Bakanlığına bağlı tahsil dairelerince takip edilmekte olan ve vadesi 31/12/2011 tarihinden (bu tarih dâhil) önce olduğu hâlde 19 Ağustos 2016 </w:t>
      </w:r>
      <w:proofErr w:type="gramStart"/>
      <w:r>
        <w:rPr>
          <w:rFonts w:ascii="Tahoma" w:eastAsia="SimSun" w:hAnsi="Tahoma" w:cs="Tahoma"/>
          <w:bCs/>
          <w:sz w:val="22"/>
          <w:szCs w:val="22"/>
        </w:rPr>
        <w:t>tarihi  itibarıyla</w:t>
      </w:r>
      <w:proofErr w:type="gramEnd"/>
      <w:r>
        <w:rPr>
          <w:rFonts w:ascii="Tahoma" w:eastAsia="SimSun" w:hAnsi="Tahoma" w:cs="Tahoma"/>
          <w:bCs/>
          <w:sz w:val="22"/>
          <w:szCs w:val="22"/>
        </w:rPr>
        <w:t xml:space="preserve"> ödenmemiş olan ve 6183 sayılı Kanun kapsamına giren her bir alacağın türü, dönemi, asılları ayrı ayrı dikkate alınmak suretiyle tutarı </w:t>
      </w:r>
      <w:r>
        <w:rPr>
          <w:rFonts w:ascii="Tahoma" w:eastAsia="SimSun" w:hAnsi="Tahoma" w:cs="Tahoma"/>
          <w:bCs/>
          <w:color w:val="FF0000"/>
          <w:sz w:val="22"/>
          <w:szCs w:val="22"/>
        </w:rPr>
        <w:t xml:space="preserve">50 Türk lirasını aşmayan asli alacakların ve tutarına bakılmaksızın bu asıllara bağlı </w:t>
      </w:r>
      <w:proofErr w:type="spellStart"/>
      <w:r>
        <w:rPr>
          <w:rFonts w:ascii="Tahoma" w:eastAsia="SimSun" w:hAnsi="Tahoma" w:cs="Tahoma"/>
          <w:bCs/>
          <w:color w:val="FF0000"/>
          <w:sz w:val="22"/>
          <w:szCs w:val="22"/>
        </w:rPr>
        <w:t>fer’i</w:t>
      </w:r>
      <w:proofErr w:type="spellEnd"/>
      <w:r>
        <w:rPr>
          <w:rFonts w:ascii="Tahoma" w:eastAsia="SimSun" w:hAnsi="Tahoma" w:cs="Tahoma"/>
          <w:bCs/>
          <w:color w:val="FF0000"/>
          <w:sz w:val="22"/>
          <w:szCs w:val="22"/>
        </w:rPr>
        <w:t xml:space="preserve"> alacakların</w:t>
      </w:r>
      <w:r>
        <w:rPr>
          <w:rFonts w:ascii="Tahoma" w:eastAsia="SimSun" w:hAnsi="Tahoma" w:cs="Tahoma"/>
          <w:bCs/>
          <w:sz w:val="22"/>
          <w:szCs w:val="22"/>
        </w:rPr>
        <w:t xml:space="preserve">, aslı ödenmiş </w:t>
      </w:r>
      <w:proofErr w:type="spellStart"/>
      <w:r>
        <w:rPr>
          <w:rFonts w:ascii="Tahoma" w:eastAsia="SimSun" w:hAnsi="Tahoma" w:cs="Tahoma"/>
          <w:bCs/>
          <w:sz w:val="22"/>
          <w:szCs w:val="22"/>
        </w:rPr>
        <w:t>fer’i</w:t>
      </w:r>
      <w:proofErr w:type="spellEnd"/>
      <w:r>
        <w:rPr>
          <w:rFonts w:ascii="Tahoma" w:eastAsia="SimSun" w:hAnsi="Tahoma" w:cs="Tahoma"/>
          <w:bCs/>
          <w:sz w:val="22"/>
          <w:szCs w:val="22"/>
        </w:rPr>
        <w:t xml:space="preserve"> alacaklardan tutarı 100 Türk lirasını aşmayanların tahsilinden vazgeçilir.</w:t>
      </w:r>
    </w:p>
    <w:p w:rsidR="00CD44AF" w:rsidRDefault="00CD44AF" w:rsidP="00CD44AF">
      <w:pPr>
        <w:pStyle w:val="3-NormalYaz"/>
        <w:numPr>
          <w:ilvl w:val="0"/>
          <w:numId w:val="2"/>
        </w:numPr>
        <w:spacing w:line="320" w:lineRule="atLeast"/>
        <w:ind w:left="360"/>
        <w:rPr>
          <w:rFonts w:ascii="Tahoma" w:eastAsia="SimSun" w:hAnsi="Tahoma" w:cs="Tahoma"/>
          <w:bCs/>
          <w:sz w:val="22"/>
          <w:szCs w:val="22"/>
        </w:rPr>
      </w:pPr>
      <w:r>
        <w:rPr>
          <w:rFonts w:ascii="Tahoma" w:eastAsia="SimSun" w:hAnsi="Tahoma" w:cs="Tahoma"/>
          <w:bCs/>
          <w:sz w:val="22"/>
          <w:szCs w:val="22"/>
        </w:rPr>
        <w:t xml:space="preserve">Yurt dışında bulunan para, altın, döviz, menkul kıymet ve diğer sermaye piyasası araçlarını, bu maddedeki hükümler çerçevesinde </w:t>
      </w:r>
      <w:proofErr w:type="gramStart"/>
      <w:r>
        <w:rPr>
          <w:rFonts w:ascii="Tahoma" w:eastAsia="SimSun" w:hAnsi="Tahoma" w:cs="Tahoma"/>
          <w:bCs/>
          <w:color w:val="FF0000"/>
          <w:sz w:val="22"/>
          <w:szCs w:val="22"/>
        </w:rPr>
        <w:t>31/12/2016</w:t>
      </w:r>
      <w:proofErr w:type="gramEnd"/>
      <w:r>
        <w:rPr>
          <w:rFonts w:ascii="Tahoma" w:eastAsia="SimSun" w:hAnsi="Tahoma" w:cs="Tahoma"/>
          <w:bCs/>
          <w:color w:val="FF0000"/>
          <w:sz w:val="22"/>
          <w:szCs w:val="22"/>
        </w:rPr>
        <w:t xml:space="preserve"> tarihine kadar </w:t>
      </w:r>
      <w:r>
        <w:rPr>
          <w:rFonts w:ascii="Tahoma" w:eastAsia="SimSun" w:hAnsi="Tahoma" w:cs="Tahoma"/>
          <w:bCs/>
          <w:sz w:val="22"/>
          <w:szCs w:val="22"/>
        </w:rPr>
        <w:t>Türkiye’ye getiren gerçek ve tüzel kişiler, söz konusu varlıkları serbestçe tasarruf edebilirler.</w:t>
      </w:r>
    </w:p>
    <w:p w:rsidR="00CD44AF" w:rsidRDefault="00CD44AF" w:rsidP="00CD44AF">
      <w:pPr>
        <w:pStyle w:val="3-NormalYaz"/>
        <w:numPr>
          <w:ilvl w:val="0"/>
          <w:numId w:val="2"/>
        </w:numPr>
        <w:spacing w:line="320" w:lineRule="atLeast"/>
        <w:ind w:left="360"/>
        <w:rPr>
          <w:rFonts w:ascii="Tahoma" w:eastAsia="SimSun" w:hAnsi="Tahoma" w:cs="Tahoma"/>
          <w:bCs/>
          <w:sz w:val="22"/>
          <w:szCs w:val="22"/>
        </w:rPr>
      </w:pPr>
      <w:r>
        <w:rPr>
          <w:rFonts w:ascii="Tahoma" w:eastAsia="SimSun" w:hAnsi="Tahoma" w:cs="Tahoma"/>
          <w:bCs/>
          <w:sz w:val="22"/>
          <w:szCs w:val="22"/>
        </w:rPr>
        <w:t xml:space="preserve">Gelir veya kurumlar vergisi mükellefleri sahip oldukları, Türkiye’de bulunan ancak kanuni defter kayıtlarında yer almayan para, altın, döviz, menkul kıymet ve diğer sermaye piyasası araçları ile taşınmazlarını, </w:t>
      </w:r>
      <w:proofErr w:type="gramStart"/>
      <w:r>
        <w:rPr>
          <w:rFonts w:ascii="Tahoma" w:eastAsia="SimSun" w:hAnsi="Tahoma" w:cs="Tahoma"/>
          <w:bCs/>
          <w:color w:val="FF0000"/>
          <w:sz w:val="22"/>
          <w:szCs w:val="22"/>
        </w:rPr>
        <w:t>31/12/2016</w:t>
      </w:r>
      <w:proofErr w:type="gramEnd"/>
      <w:r>
        <w:rPr>
          <w:rFonts w:ascii="Tahoma" w:eastAsia="SimSun" w:hAnsi="Tahoma" w:cs="Tahoma"/>
          <w:bCs/>
          <w:color w:val="FF0000"/>
          <w:sz w:val="22"/>
          <w:szCs w:val="22"/>
        </w:rPr>
        <w:t xml:space="preserve"> tarihine kadar</w:t>
      </w:r>
      <w:r>
        <w:rPr>
          <w:rFonts w:ascii="Tahoma" w:eastAsia="SimSun" w:hAnsi="Tahoma" w:cs="Tahoma"/>
          <w:bCs/>
          <w:sz w:val="22"/>
          <w:szCs w:val="22"/>
        </w:rPr>
        <w:t>, dönem kazancının tespitinde dikkate almaksızın kanuni defterlere kaydedebilirler. Bu takdirde, söz konusu varlıklar vergiye tabi kazancın ve kurumlar için dağıtılabilir kazancın tespitinde dikkate alınmaksızın işletmeden çekilebilir.</w:t>
      </w:r>
    </w:p>
    <w:p w:rsidR="00CD44AF" w:rsidRDefault="00CD44AF" w:rsidP="00CD44AF">
      <w:pPr>
        <w:pStyle w:val="3-NormalYaz"/>
        <w:spacing w:line="320" w:lineRule="atLeast"/>
        <w:rPr>
          <w:rFonts w:ascii="Tahoma" w:eastAsia="SimSun" w:hAnsi="Tahoma" w:cs="Tahoma"/>
          <w:bCs/>
          <w:sz w:val="22"/>
          <w:szCs w:val="22"/>
        </w:rPr>
      </w:pPr>
      <w:r>
        <w:rPr>
          <w:rFonts w:ascii="Tahoma" w:eastAsia="SimSun" w:hAnsi="Tahoma" w:cs="Tahoma"/>
          <w:bCs/>
          <w:sz w:val="22"/>
          <w:szCs w:val="22"/>
        </w:rPr>
        <w:t xml:space="preserve">Yasa ile ilgili başvuru ve ödeme sürelerinin genel tarihleri aşağıdaki gibidir. </w:t>
      </w:r>
    </w:p>
    <w:p w:rsidR="00CD44AF" w:rsidRDefault="00CD44AF" w:rsidP="00CD44AF">
      <w:pPr>
        <w:pStyle w:val="3-NormalYaz"/>
        <w:spacing w:line="320" w:lineRule="atLeast"/>
        <w:ind w:left="720"/>
        <w:rPr>
          <w:rFonts w:ascii="Tahoma" w:eastAsia="SimSun" w:hAnsi="Tahoma" w:cs="Tahoma"/>
          <w:bCs/>
          <w:sz w:val="22"/>
          <w:szCs w:val="22"/>
        </w:rPr>
      </w:pPr>
    </w:p>
    <w:p w:rsidR="00CD44AF" w:rsidRDefault="00CD44AF" w:rsidP="00CD44AF">
      <w:pPr>
        <w:pStyle w:val="3-NormalYaz"/>
        <w:spacing w:line="320" w:lineRule="atLeast"/>
        <w:ind w:left="720"/>
        <w:rPr>
          <w:rFonts w:ascii="Tahoma" w:eastAsia="SimSun" w:hAnsi="Tahoma" w:cs="Tahoma"/>
          <w:bCs/>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1"/>
        <w:gridCol w:w="4531"/>
      </w:tblGrid>
      <w:tr w:rsidR="00CD44AF" w:rsidTr="00CD44AF">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b/>
              </w:rPr>
            </w:pPr>
            <w:r>
              <w:rPr>
                <w:rFonts w:ascii="Tahoma" w:eastAsia="Calibri" w:hAnsi="Tahoma" w:cs="Tahoma"/>
                <w:b/>
              </w:rPr>
              <w:t>Başvuru/ödeme türü</w:t>
            </w:r>
          </w:p>
        </w:tc>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b/>
              </w:rPr>
            </w:pPr>
            <w:r>
              <w:rPr>
                <w:rFonts w:ascii="Tahoma" w:eastAsia="Calibri" w:hAnsi="Tahoma" w:cs="Tahoma"/>
                <w:b/>
              </w:rPr>
              <w:t>Süre</w:t>
            </w:r>
          </w:p>
        </w:tc>
      </w:tr>
      <w:tr w:rsidR="00CD44AF" w:rsidTr="00CD44AF">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both"/>
              <w:rPr>
                <w:rFonts w:ascii="Tahoma" w:eastAsia="Calibri" w:hAnsi="Tahoma" w:cs="Tahoma"/>
              </w:rPr>
            </w:pPr>
            <w:r>
              <w:rPr>
                <w:rFonts w:ascii="Tahoma" w:eastAsia="Calibri" w:hAnsi="Tahoma" w:cs="Tahoma"/>
              </w:rPr>
              <w:t>Yeniden yapılandırmaya konu olacak alacakların vadesinin son tarihi</w:t>
            </w:r>
          </w:p>
        </w:tc>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30 Haziran 2016</w:t>
            </w:r>
          </w:p>
        </w:tc>
      </w:tr>
      <w:tr w:rsidR="00CD44AF" w:rsidTr="00CD44AF">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both"/>
              <w:rPr>
                <w:rFonts w:ascii="Tahoma" w:eastAsia="Calibri" w:hAnsi="Tahoma" w:cs="Tahoma"/>
              </w:rPr>
            </w:pPr>
            <w:r>
              <w:rPr>
                <w:rFonts w:ascii="Tahoma" w:eastAsia="Calibri" w:hAnsi="Tahoma" w:cs="Tahoma"/>
              </w:rPr>
              <w:t xml:space="preserve">Borçların yeniden yapılandırılması için başvuru süresi </w:t>
            </w:r>
          </w:p>
        </w:tc>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Yasanın yayımlandığı tarihi takip eden ikinci ayın sonu (31 Ekim 2016)</w:t>
            </w:r>
          </w:p>
        </w:tc>
      </w:tr>
      <w:tr w:rsidR="00CD44AF" w:rsidTr="00CD44AF">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both"/>
              <w:rPr>
                <w:rFonts w:ascii="Tahoma" w:eastAsia="Calibri" w:hAnsi="Tahoma" w:cs="Tahoma"/>
              </w:rPr>
            </w:pPr>
            <w:r>
              <w:rPr>
                <w:rFonts w:ascii="Tahoma" w:eastAsia="Calibri" w:hAnsi="Tahoma" w:cs="Tahoma"/>
              </w:rPr>
              <w:t xml:space="preserve">Maliye Bakanlığına, Gümrük ve Ticaret Bakanlığına, il özel idarelerine ve belediyelere bağlı tahsil dairelerine ödenecek borçların ilk taksitini ödeme süresi </w:t>
            </w:r>
          </w:p>
        </w:tc>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Yasanın yayımlandığı tarihi izleyen üçüncü ay (30 Kasım 2016)</w:t>
            </w:r>
          </w:p>
        </w:tc>
      </w:tr>
      <w:tr w:rsidR="00CD44AF" w:rsidTr="00CD44AF">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both"/>
              <w:rPr>
                <w:rFonts w:ascii="Tahoma" w:eastAsia="Calibri" w:hAnsi="Tahoma" w:cs="Tahoma"/>
              </w:rPr>
            </w:pPr>
            <w:r>
              <w:rPr>
                <w:rFonts w:ascii="Tahoma" w:eastAsia="Calibri" w:hAnsi="Tahoma" w:cs="Tahoma"/>
              </w:rPr>
              <w:t xml:space="preserve">Sosyal Güvenlik Kurumuna bağlı tahsil dairelerine ödenecek </w:t>
            </w:r>
            <w:proofErr w:type="gramStart"/>
            <w:r>
              <w:rPr>
                <w:rFonts w:ascii="Tahoma" w:eastAsia="Calibri" w:hAnsi="Tahoma" w:cs="Tahoma"/>
              </w:rPr>
              <w:t>tutarların  ilk</w:t>
            </w:r>
            <w:proofErr w:type="gramEnd"/>
            <w:r>
              <w:rPr>
                <w:rFonts w:ascii="Tahoma" w:eastAsia="Calibri" w:hAnsi="Tahoma" w:cs="Tahoma"/>
              </w:rPr>
              <w:t xml:space="preserve"> taksitinin ödeme süresi</w:t>
            </w:r>
          </w:p>
        </w:tc>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Yasanın yayımlandığı tarihi izleyen dördüncü ay (31 Aralık 2016)</w:t>
            </w:r>
          </w:p>
        </w:tc>
      </w:tr>
      <w:tr w:rsidR="00CD44AF" w:rsidTr="00CD44AF">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both"/>
              <w:rPr>
                <w:rFonts w:ascii="Tahoma" w:eastAsia="Calibri" w:hAnsi="Tahoma" w:cs="Tahoma"/>
              </w:rPr>
            </w:pPr>
            <w:r>
              <w:rPr>
                <w:rFonts w:ascii="Tahoma" w:eastAsia="Calibri" w:hAnsi="Tahoma" w:cs="Tahoma"/>
              </w:rPr>
              <w:t xml:space="preserve">Matrah artırımları için başvuru süresi </w:t>
            </w:r>
          </w:p>
        </w:tc>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Yasanın yayımlandığı tarihi takip eden ikinci ayın sonu (31 Ekim 2016)</w:t>
            </w:r>
          </w:p>
        </w:tc>
      </w:tr>
      <w:tr w:rsidR="00CD44AF" w:rsidTr="00CD44AF">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both"/>
              <w:rPr>
                <w:rFonts w:ascii="Tahoma" w:eastAsia="Calibri" w:hAnsi="Tahoma" w:cs="Tahoma"/>
              </w:rPr>
            </w:pPr>
            <w:r>
              <w:rPr>
                <w:rFonts w:ascii="Tahoma" w:eastAsia="Calibri" w:hAnsi="Tahoma" w:cs="Tahoma"/>
              </w:rPr>
              <w:t xml:space="preserve">İşletmede mevcut olduğu hâlde kayıtlarda yer almayan emtia, makine, teçhizat ve demirbaşların </w:t>
            </w:r>
            <w:proofErr w:type="gramStart"/>
            <w:r>
              <w:rPr>
                <w:rFonts w:ascii="Tahoma" w:eastAsia="Calibri" w:hAnsi="Tahoma" w:cs="Tahoma"/>
              </w:rPr>
              <w:t>envanter</w:t>
            </w:r>
            <w:proofErr w:type="gramEnd"/>
            <w:r>
              <w:rPr>
                <w:rFonts w:ascii="Tahoma" w:eastAsia="Calibri" w:hAnsi="Tahoma" w:cs="Tahoma"/>
              </w:rPr>
              <w:t xml:space="preserve"> listesi ile vergi dairelerine bildirmek suretiyle defterlerine kaydedilme süresi</w:t>
            </w:r>
          </w:p>
        </w:tc>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Yasanın yayımlandığı tarihi izleyen üçüncü ayın sonu (30 Kasım 2016)</w:t>
            </w:r>
          </w:p>
        </w:tc>
      </w:tr>
      <w:tr w:rsidR="00CD44AF" w:rsidTr="00CD44AF">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both"/>
              <w:rPr>
                <w:rFonts w:ascii="Tahoma" w:eastAsia="Calibri" w:hAnsi="Tahoma" w:cs="Tahoma"/>
              </w:rPr>
            </w:pPr>
            <w:r>
              <w:rPr>
                <w:rFonts w:ascii="Tahoma" w:eastAsia="Calibri" w:hAnsi="Tahoma" w:cs="Tahoma"/>
              </w:rPr>
              <w:t>Gelir ve kurumlar vergisi mükelleflerinin kayıtlarında yer aldığı hâlde işletmelerinde mevcut olmayan emtialarını, fatura düzenlemek ve her türlü vergisel yükümlülüklerini yerine getirmek suretiyle kayıt ve beyanlarına intikal ettirme süresi</w:t>
            </w:r>
          </w:p>
        </w:tc>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Yasanın yayımlandığı tarihi izleyen üçüncü ayın sonu (30 Kasım 2016)</w:t>
            </w:r>
          </w:p>
        </w:tc>
      </w:tr>
      <w:tr w:rsidR="00CD44AF" w:rsidTr="00CD44AF">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both"/>
              <w:rPr>
                <w:rFonts w:ascii="Tahoma" w:eastAsia="Calibri" w:hAnsi="Tahoma" w:cs="Tahoma"/>
              </w:rPr>
            </w:pPr>
            <w:r>
              <w:rPr>
                <w:rFonts w:ascii="Tahoma" w:eastAsia="Calibri" w:hAnsi="Tahoma" w:cs="Tahoma"/>
              </w:rPr>
              <w:lastRenderedPageBreak/>
              <w:t xml:space="preserve">Kayıtlarda yer aldığı hâlde işletmede bulunmayan malların kayıt ve beyanlarına intikal süresi </w:t>
            </w:r>
          </w:p>
        </w:tc>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Yasanın yayımlandığı tarihi izleyen üçüncü ayın sonu (30 Kasım 2016)</w:t>
            </w:r>
          </w:p>
        </w:tc>
      </w:tr>
      <w:tr w:rsidR="00CD44AF" w:rsidTr="00CD44AF">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both"/>
              <w:rPr>
                <w:rFonts w:ascii="Tahoma" w:eastAsia="Calibri" w:hAnsi="Tahoma" w:cs="Tahoma"/>
              </w:rPr>
            </w:pPr>
            <w:r>
              <w:rPr>
                <w:rFonts w:ascii="Tahoma" w:eastAsia="Calibri" w:hAnsi="Tahoma" w:cs="Tahoma"/>
              </w:rPr>
              <w:t xml:space="preserve">Kayıtlarda yer aldığı hâlde işletmede bulunmayan kasa mevcudu ve ortaklardan alacakların dikkate alınacağı bilanço tarihi </w:t>
            </w:r>
          </w:p>
        </w:tc>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rPr>
            </w:pPr>
            <w:proofErr w:type="gramStart"/>
            <w:r>
              <w:rPr>
                <w:rFonts w:ascii="Tahoma" w:eastAsia="Calibri" w:hAnsi="Tahoma" w:cs="Tahoma"/>
              </w:rPr>
              <w:t>31/12/2015</w:t>
            </w:r>
            <w:proofErr w:type="gramEnd"/>
          </w:p>
        </w:tc>
      </w:tr>
      <w:tr w:rsidR="00CD44AF" w:rsidTr="00CD44AF">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both"/>
              <w:rPr>
                <w:rFonts w:ascii="Tahoma" w:eastAsia="Calibri" w:hAnsi="Tahoma" w:cs="Tahoma"/>
              </w:rPr>
            </w:pPr>
            <w:r>
              <w:rPr>
                <w:rFonts w:ascii="Tahoma" w:eastAsia="Calibri" w:hAnsi="Tahoma" w:cs="Tahoma"/>
              </w:rPr>
              <w:t xml:space="preserve">Kayıtlarda yer aldığı hâlde işletmede bulunmayan kasa mevcudu ve ortaklardan alacakların vergi dairelerine beyan edilmesi suretiyle kayıtların düzeltilmesi süresi </w:t>
            </w:r>
          </w:p>
        </w:tc>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Yasanın yayımlandığı tarihi izleyen üçüncü ayın sonu (30 Kasım 2016)</w:t>
            </w:r>
          </w:p>
        </w:tc>
      </w:tr>
      <w:tr w:rsidR="00CD44AF" w:rsidTr="00CD44AF">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both"/>
              <w:rPr>
                <w:rFonts w:ascii="Tahoma" w:eastAsia="Calibri" w:hAnsi="Tahoma" w:cs="Tahoma"/>
              </w:rPr>
            </w:pPr>
            <w:r>
              <w:rPr>
                <w:rFonts w:ascii="Tahoma" w:eastAsia="Calibri" w:hAnsi="Tahoma" w:cs="Tahoma"/>
              </w:rPr>
              <w:t xml:space="preserve">Yurt dışında bulunan para, altın, döviz, menkul kıymet ve diğer sermaye piyasası araçların, maddedeki hükümler çerçevesinde Türkiye’ye getirilme süresi </w:t>
            </w:r>
          </w:p>
        </w:tc>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rPr>
            </w:pPr>
            <w:proofErr w:type="gramStart"/>
            <w:r>
              <w:rPr>
                <w:rFonts w:ascii="Tahoma" w:eastAsia="Calibri" w:hAnsi="Tahoma" w:cs="Tahoma"/>
              </w:rPr>
              <w:t>31/12/2016</w:t>
            </w:r>
            <w:proofErr w:type="gramEnd"/>
          </w:p>
        </w:tc>
      </w:tr>
      <w:tr w:rsidR="00CD44AF" w:rsidTr="00CD44AF">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both"/>
              <w:rPr>
                <w:rFonts w:ascii="Tahoma" w:eastAsia="Calibri" w:hAnsi="Tahoma" w:cs="Tahoma"/>
              </w:rPr>
            </w:pPr>
            <w:r>
              <w:rPr>
                <w:rFonts w:ascii="Tahoma" w:eastAsia="Calibri" w:hAnsi="Tahoma" w:cs="Tahoma"/>
              </w:rPr>
              <w:t xml:space="preserve">Gelir veya kurumlar vergisi mükelleflerinin sahip oldukları, Türkiye’de bulunan ancak kanuni defter kayıtlarında yer almayan para, altın, döviz, menkul kıymet ve diğer sermaye piyasası araçları ile taşınmazlarının dönem kazancının tespitinde dikkate alınmaksızın kanuni defterlere kayıt süresi </w:t>
            </w:r>
          </w:p>
        </w:tc>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rPr>
            </w:pPr>
            <w:proofErr w:type="gramStart"/>
            <w:r>
              <w:rPr>
                <w:rFonts w:ascii="Tahoma" w:eastAsia="Calibri" w:hAnsi="Tahoma" w:cs="Tahoma"/>
              </w:rPr>
              <w:t>31/12/2016</w:t>
            </w:r>
            <w:proofErr w:type="gramEnd"/>
          </w:p>
        </w:tc>
      </w:tr>
      <w:tr w:rsidR="00CD44AF" w:rsidTr="00CD44AF">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both"/>
              <w:rPr>
                <w:rFonts w:ascii="Tahoma" w:eastAsia="Calibri" w:hAnsi="Tahoma" w:cs="Tahoma"/>
              </w:rPr>
            </w:pPr>
            <w:r>
              <w:rPr>
                <w:rFonts w:ascii="Tahoma" w:eastAsia="Calibri" w:hAnsi="Tahoma" w:cs="Tahoma"/>
              </w:rPr>
              <w:t xml:space="preserve">SMMM ve YMM’lerin üyesi oldukları odalara olan aidat borçları ile odaların </w:t>
            </w:r>
            <w:proofErr w:type="spellStart"/>
            <w:r>
              <w:rPr>
                <w:rFonts w:ascii="Tahoma" w:eastAsia="Calibri" w:hAnsi="Tahoma" w:cs="Tahoma"/>
              </w:rPr>
              <w:t>TRMOB’a</w:t>
            </w:r>
            <w:proofErr w:type="spellEnd"/>
            <w:r>
              <w:rPr>
                <w:rFonts w:ascii="Tahoma" w:eastAsia="Calibri" w:hAnsi="Tahoma" w:cs="Tahoma"/>
              </w:rPr>
              <w:t xml:space="preserve"> olan birlik payı borçlarının asıllarının ödenmemiş kısmı için başvuru süresi </w:t>
            </w:r>
          </w:p>
        </w:tc>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Yasanın yayımlandığı tarihi izleyen ikinci ayın sonu (31 Ekim 2016)</w:t>
            </w:r>
          </w:p>
        </w:tc>
      </w:tr>
      <w:tr w:rsidR="00CD44AF" w:rsidTr="00CD44AF">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both"/>
              <w:rPr>
                <w:rFonts w:ascii="Tahoma" w:eastAsia="Calibri" w:hAnsi="Tahoma" w:cs="Tahoma"/>
              </w:rPr>
            </w:pPr>
            <w:r>
              <w:rPr>
                <w:rFonts w:ascii="Tahoma" w:eastAsia="Calibri" w:hAnsi="Tahoma" w:cs="Tahoma"/>
              </w:rPr>
              <w:t>SMMM ve YMM’lerin üyesi oldukları odalara olan aidat borçları ile odaların TÜRMOB’A olan birlik payı borçlarının asıllarının ödenmemiş kısmının birinci taksitinin ödeme süresi</w:t>
            </w:r>
          </w:p>
        </w:tc>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Yasanın yayımlandığı tarihi izleyen üçüncü ayın sonu (30 Kasım 2016)</w:t>
            </w:r>
          </w:p>
        </w:tc>
      </w:tr>
      <w:tr w:rsidR="00CD44AF" w:rsidTr="00CD44AF">
        <w:tc>
          <w:tcPr>
            <w:tcW w:w="4531" w:type="dxa"/>
            <w:tcBorders>
              <w:top w:val="single" w:sz="4" w:space="0" w:color="000000"/>
              <w:left w:val="single" w:sz="4" w:space="0" w:color="000000"/>
              <w:bottom w:val="single" w:sz="4" w:space="0" w:color="000000"/>
              <w:right w:val="single" w:sz="4" w:space="0" w:color="000000"/>
            </w:tcBorders>
            <w:vAlign w:val="center"/>
          </w:tcPr>
          <w:p w:rsidR="00CD44AF" w:rsidRDefault="00CD44AF">
            <w:pPr>
              <w:spacing w:before="100" w:beforeAutospacing="1" w:after="100" w:afterAutospacing="1" w:line="320" w:lineRule="atLeast"/>
              <w:jc w:val="both"/>
              <w:rPr>
                <w:rFonts w:ascii="Tahoma" w:eastAsia="Calibri" w:hAnsi="Tahoma" w:cs="Tahoma"/>
              </w:rPr>
            </w:pPr>
          </w:p>
          <w:p w:rsidR="00CD44AF" w:rsidRDefault="00CD44AF">
            <w:pPr>
              <w:spacing w:before="100" w:beforeAutospacing="1" w:after="100" w:afterAutospacing="1" w:line="320" w:lineRule="atLeast"/>
              <w:jc w:val="both"/>
              <w:rPr>
                <w:rFonts w:ascii="Tahoma" w:eastAsia="Calibri" w:hAnsi="Tahoma" w:cs="Tahoma"/>
              </w:rPr>
            </w:pPr>
            <w:r>
              <w:rPr>
                <w:rFonts w:ascii="Tahoma" w:eastAsia="Calibri" w:hAnsi="Tahoma" w:cs="Tahoma"/>
              </w:rPr>
              <w:t xml:space="preserve">213 sayılı Kanunun 15 inci maddesine göre mücbir sebep hâli ilan edilmiş ve mücbir sebep süresi iki yılı aşmış yerlerdeki mükelleflerden, mücbir sebep hâli süresinin sona </w:t>
            </w:r>
            <w:proofErr w:type="gramStart"/>
            <w:r>
              <w:rPr>
                <w:rFonts w:ascii="Tahoma" w:eastAsia="Calibri" w:hAnsi="Tahoma" w:cs="Tahoma"/>
              </w:rPr>
              <w:t>ermesi  ve</w:t>
            </w:r>
            <w:proofErr w:type="gramEnd"/>
            <w:r>
              <w:rPr>
                <w:rFonts w:ascii="Tahoma" w:eastAsia="Calibri" w:hAnsi="Tahoma" w:cs="Tahoma"/>
              </w:rPr>
              <w:t xml:space="preserve"> bunun için  başvuru süresi</w:t>
            </w:r>
          </w:p>
          <w:p w:rsidR="00CD44AF" w:rsidRDefault="00CD44AF">
            <w:pPr>
              <w:spacing w:before="100" w:beforeAutospacing="1" w:after="100" w:afterAutospacing="1" w:line="320" w:lineRule="atLeast"/>
              <w:jc w:val="both"/>
              <w:rPr>
                <w:rFonts w:ascii="Tahoma" w:eastAsia="Calibri" w:hAnsi="Tahoma" w:cs="Tahoma"/>
              </w:rPr>
            </w:pPr>
          </w:p>
        </w:tc>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Yasanın yayımlandığı tarihi takip eden ikinci ayın sonu (31 Ekim 2016)</w:t>
            </w:r>
          </w:p>
        </w:tc>
      </w:tr>
    </w:tbl>
    <w:p w:rsidR="00CD44AF" w:rsidRDefault="00CD44AF" w:rsidP="00CD44AF">
      <w:pPr>
        <w:spacing w:line="320" w:lineRule="atLeast"/>
        <w:jc w:val="both"/>
        <w:rPr>
          <w:rFonts w:ascii="Tahoma" w:eastAsia="Times New Roman" w:hAnsi="Tahoma" w:cs="Tahoma"/>
        </w:rPr>
      </w:pPr>
    </w:p>
    <w:p w:rsidR="0052338E" w:rsidRDefault="0052338E" w:rsidP="00CD44AF">
      <w:pPr>
        <w:spacing w:line="320" w:lineRule="atLeast"/>
        <w:jc w:val="both"/>
        <w:rPr>
          <w:rFonts w:ascii="Tahoma" w:eastAsia="Times New Roman" w:hAnsi="Tahoma" w:cs="Tahoma"/>
        </w:rPr>
      </w:pPr>
    </w:p>
    <w:p w:rsidR="0052338E" w:rsidRDefault="0052338E" w:rsidP="00CD44AF">
      <w:pPr>
        <w:spacing w:line="320" w:lineRule="atLeast"/>
        <w:jc w:val="both"/>
        <w:rPr>
          <w:rFonts w:ascii="Tahoma" w:eastAsia="Times New Roman" w:hAnsi="Tahoma" w:cs="Tahoma"/>
        </w:rPr>
      </w:pPr>
    </w:p>
    <w:p w:rsidR="00CD44AF" w:rsidRDefault="00CD44AF" w:rsidP="00CD44AF">
      <w:pPr>
        <w:spacing w:line="320" w:lineRule="atLeast"/>
        <w:jc w:val="both"/>
        <w:rPr>
          <w:rFonts w:ascii="Tahoma" w:hAnsi="Tahoma" w:cs="Tahoma"/>
        </w:rPr>
      </w:pPr>
      <w:r>
        <w:rPr>
          <w:rFonts w:ascii="Tahoma" w:hAnsi="Tahoma" w:cs="Tahoma"/>
        </w:rPr>
        <w:lastRenderedPageBreak/>
        <w:t>Söz konusu Yasa ile getirilen düzenlemeler ana başlıkları ve hatları itibariyle ise aşağıdaki gibidir.</w:t>
      </w:r>
    </w:p>
    <w:p w:rsidR="00CD44AF" w:rsidRDefault="00CD44AF" w:rsidP="00CD44AF">
      <w:pPr>
        <w:spacing w:line="320" w:lineRule="atLeast"/>
        <w:jc w:val="both"/>
        <w:rPr>
          <w:rFonts w:ascii="Tahoma" w:hAnsi="Tahoma" w:cs="Tahoma"/>
        </w:rPr>
      </w:pPr>
    </w:p>
    <w:p w:rsidR="00CD44AF" w:rsidRDefault="00CD44AF" w:rsidP="00CD44AF">
      <w:pPr>
        <w:pStyle w:val="ListeParagraf"/>
        <w:numPr>
          <w:ilvl w:val="0"/>
          <w:numId w:val="3"/>
        </w:numPr>
        <w:spacing w:line="320" w:lineRule="atLeast"/>
        <w:ind w:left="426" w:hanging="426"/>
        <w:rPr>
          <w:rFonts w:ascii="Tahoma" w:hAnsi="Tahoma" w:cs="Tahoma"/>
          <w:b/>
        </w:rPr>
      </w:pPr>
      <w:r>
        <w:rPr>
          <w:rFonts w:ascii="Tahoma" w:hAnsi="Tahoma" w:cs="Tahoma"/>
          <w:b/>
        </w:rPr>
        <w:t xml:space="preserve">GENEL BİLGİ </w:t>
      </w:r>
    </w:p>
    <w:p w:rsidR="00CD44AF" w:rsidRDefault="00CD44AF" w:rsidP="00CD44AF">
      <w:pPr>
        <w:pStyle w:val="ListeParagraf"/>
        <w:spacing w:line="320" w:lineRule="atLeast"/>
        <w:ind w:left="1080"/>
        <w:rPr>
          <w:rFonts w:ascii="Tahoma" w:hAnsi="Tahoma" w:cs="Tahoma"/>
          <w:b/>
        </w:rPr>
      </w:pPr>
    </w:p>
    <w:p w:rsidR="00CD44AF" w:rsidRDefault="00CD44AF" w:rsidP="00CD44AF">
      <w:pPr>
        <w:pStyle w:val="ListeParagraf"/>
        <w:numPr>
          <w:ilvl w:val="0"/>
          <w:numId w:val="4"/>
        </w:numPr>
        <w:spacing w:line="320" w:lineRule="atLeast"/>
        <w:rPr>
          <w:rFonts w:ascii="Tahoma" w:hAnsi="Tahoma" w:cs="Tahoma"/>
          <w:b/>
        </w:rPr>
      </w:pPr>
      <w:r>
        <w:rPr>
          <w:rFonts w:ascii="Tahoma" w:hAnsi="Tahoma" w:cs="Tahoma"/>
          <w:b/>
        </w:rPr>
        <w:t>Yapılandırmaya konu alacakların ait olduğu idareler; aşağıdaki gibidir.</w:t>
      </w:r>
    </w:p>
    <w:p w:rsidR="00CD44AF" w:rsidRDefault="00CD44AF" w:rsidP="00CD44AF">
      <w:pPr>
        <w:pStyle w:val="ListeParagraf"/>
        <w:numPr>
          <w:ilvl w:val="0"/>
          <w:numId w:val="5"/>
        </w:numPr>
        <w:spacing w:line="320" w:lineRule="atLeast"/>
        <w:rPr>
          <w:rFonts w:ascii="Tahoma" w:hAnsi="Tahoma" w:cs="Tahoma"/>
        </w:rPr>
      </w:pPr>
      <w:r>
        <w:rPr>
          <w:rFonts w:ascii="Tahoma" w:hAnsi="Tahoma" w:cs="Tahoma"/>
        </w:rPr>
        <w:t xml:space="preserve">Maliye Bakanlığı, </w:t>
      </w:r>
    </w:p>
    <w:p w:rsidR="00CD44AF" w:rsidRDefault="00CD44AF" w:rsidP="00CD44AF">
      <w:pPr>
        <w:pStyle w:val="ListeParagraf"/>
        <w:numPr>
          <w:ilvl w:val="0"/>
          <w:numId w:val="5"/>
        </w:numPr>
        <w:spacing w:line="320" w:lineRule="atLeast"/>
        <w:rPr>
          <w:rFonts w:ascii="Tahoma" w:hAnsi="Tahoma" w:cs="Tahoma"/>
        </w:rPr>
      </w:pPr>
      <w:r>
        <w:rPr>
          <w:rFonts w:ascii="Tahoma" w:hAnsi="Tahoma" w:cs="Tahoma"/>
        </w:rPr>
        <w:t xml:space="preserve">Gümrük ve Ticaret Bakanlığı, </w:t>
      </w:r>
    </w:p>
    <w:p w:rsidR="00CD44AF" w:rsidRDefault="00CD44AF" w:rsidP="00CD44AF">
      <w:pPr>
        <w:pStyle w:val="ListeParagraf"/>
        <w:numPr>
          <w:ilvl w:val="0"/>
          <w:numId w:val="5"/>
        </w:numPr>
        <w:spacing w:line="320" w:lineRule="atLeast"/>
        <w:rPr>
          <w:rFonts w:ascii="Tahoma" w:hAnsi="Tahoma" w:cs="Tahoma"/>
        </w:rPr>
      </w:pPr>
      <w:r>
        <w:rPr>
          <w:rFonts w:ascii="Tahoma" w:hAnsi="Tahoma" w:cs="Tahoma"/>
        </w:rPr>
        <w:t xml:space="preserve">Belediyeler, </w:t>
      </w:r>
    </w:p>
    <w:p w:rsidR="00CD44AF" w:rsidRDefault="00CD44AF" w:rsidP="00CD44AF">
      <w:pPr>
        <w:pStyle w:val="ListeParagraf"/>
        <w:numPr>
          <w:ilvl w:val="0"/>
          <w:numId w:val="5"/>
        </w:numPr>
        <w:spacing w:line="320" w:lineRule="atLeast"/>
        <w:rPr>
          <w:rFonts w:ascii="Tahoma" w:hAnsi="Tahoma" w:cs="Tahoma"/>
        </w:rPr>
      </w:pPr>
      <w:r>
        <w:rPr>
          <w:rFonts w:ascii="Tahoma" w:hAnsi="Tahoma" w:cs="Tahoma"/>
        </w:rPr>
        <w:t>Sosyal Güvenlik Kurumu</w:t>
      </w:r>
    </w:p>
    <w:p w:rsidR="00CD44AF" w:rsidRDefault="00CD44AF" w:rsidP="00CD44AF">
      <w:pPr>
        <w:pStyle w:val="ListeParagraf"/>
        <w:numPr>
          <w:ilvl w:val="0"/>
          <w:numId w:val="5"/>
        </w:numPr>
        <w:spacing w:line="320" w:lineRule="atLeast"/>
        <w:rPr>
          <w:rFonts w:ascii="Tahoma" w:hAnsi="Tahoma" w:cs="Tahoma"/>
        </w:rPr>
      </w:pPr>
      <w:r>
        <w:rPr>
          <w:rFonts w:ascii="Tahoma" w:hAnsi="Tahoma" w:cs="Tahoma"/>
        </w:rPr>
        <w:t>İl Özel İdareleri</w:t>
      </w:r>
    </w:p>
    <w:p w:rsidR="00CD44AF" w:rsidRDefault="00CD44AF" w:rsidP="00CD44AF">
      <w:pPr>
        <w:pStyle w:val="ListeParagraf"/>
        <w:numPr>
          <w:ilvl w:val="0"/>
          <w:numId w:val="5"/>
        </w:numPr>
        <w:spacing w:line="320" w:lineRule="atLeast"/>
        <w:jc w:val="both"/>
        <w:rPr>
          <w:rFonts w:ascii="Tahoma" w:hAnsi="Tahoma" w:cs="Tahoma"/>
        </w:rPr>
      </w:pPr>
      <w:r>
        <w:rPr>
          <w:rFonts w:ascii="Tahoma" w:hAnsi="Tahoma" w:cs="Tahoma"/>
        </w:rPr>
        <w:t>Belediyeler</w:t>
      </w:r>
    </w:p>
    <w:p w:rsidR="00CD44AF" w:rsidRDefault="00CD44AF" w:rsidP="00CD44AF">
      <w:pPr>
        <w:pStyle w:val="ListeParagraf"/>
        <w:numPr>
          <w:ilvl w:val="0"/>
          <w:numId w:val="5"/>
        </w:numPr>
        <w:spacing w:line="320" w:lineRule="atLeast"/>
        <w:jc w:val="both"/>
        <w:rPr>
          <w:rFonts w:ascii="Tahoma" w:hAnsi="Tahoma" w:cs="Tahoma"/>
        </w:rPr>
      </w:pPr>
      <w:r>
        <w:rPr>
          <w:rFonts w:ascii="Tahoma" w:hAnsi="Tahoma" w:cs="Tahoma"/>
        </w:rPr>
        <w:t>2560 Sayılı İstanbul Su ve Kanalizasyon İdaresi Genel Müdürlüğü Kuruluş Ve Görevleri Hakkında Kanun Kapsamındaki Büyükşehir Belediyeleri Su ve Kanalizasyon İdareleri</w:t>
      </w:r>
    </w:p>
    <w:p w:rsidR="00CD44AF" w:rsidRDefault="00CD44AF" w:rsidP="00CD44AF">
      <w:pPr>
        <w:pStyle w:val="ListeParagraf"/>
        <w:numPr>
          <w:ilvl w:val="0"/>
          <w:numId w:val="4"/>
        </w:numPr>
        <w:spacing w:line="320" w:lineRule="atLeast"/>
        <w:rPr>
          <w:rFonts w:ascii="Tahoma" w:hAnsi="Tahoma" w:cs="Tahoma"/>
          <w:b/>
        </w:rPr>
      </w:pPr>
      <w:r>
        <w:rPr>
          <w:rFonts w:ascii="Tahoma" w:hAnsi="Tahoma" w:cs="Tahoma"/>
          <w:b/>
        </w:rPr>
        <w:t>Yapılandırmaya konu alacaklar; aşağıdaki gibidir.</w:t>
      </w:r>
    </w:p>
    <w:p w:rsidR="00CD44AF" w:rsidRDefault="00CD44AF" w:rsidP="00CD44AF">
      <w:pPr>
        <w:pStyle w:val="GvdeMetni1"/>
        <w:numPr>
          <w:ilvl w:val="0"/>
          <w:numId w:val="6"/>
        </w:numPr>
        <w:shd w:val="clear" w:color="auto" w:fill="auto"/>
        <w:tabs>
          <w:tab w:val="left" w:pos="1134"/>
        </w:tabs>
        <w:spacing w:before="0" w:after="0" w:line="320" w:lineRule="exact"/>
        <w:ind w:right="20" w:hanging="11"/>
        <w:jc w:val="both"/>
        <w:rPr>
          <w:rFonts w:ascii="Tahoma" w:hAnsi="Tahoma" w:cs="Tahoma"/>
        </w:rPr>
      </w:pPr>
      <w:r>
        <w:rPr>
          <w:rFonts w:ascii="Tahoma" w:hAnsi="Tahoma" w:cs="Tahoma"/>
        </w:rPr>
        <w:t xml:space="preserve">213 sayılı Vergi Usul Kanunu kapsamına giren vergiler ve vergi cezaları, </w:t>
      </w:r>
    </w:p>
    <w:p w:rsidR="00CD44AF" w:rsidRDefault="00CD44AF" w:rsidP="00CD44AF">
      <w:pPr>
        <w:pStyle w:val="ListeParagraf"/>
        <w:widowControl w:val="0"/>
        <w:numPr>
          <w:ilvl w:val="4"/>
          <w:numId w:val="7"/>
        </w:numPr>
        <w:autoSpaceDE w:val="0"/>
        <w:autoSpaceDN w:val="0"/>
        <w:adjustRightInd w:val="0"/>
        <w:spacing w:line="320" w:lineRule="atLeast"/>
        <w:ind w:hanging="666"/>
        <w:jc w:val="both"/>
        <w:rPr>
          <w:rFonts w:ascii="Tahoma" w:hAnsi="Tahoma" w:cs="Tahoma"/>
        </w:rPr>
      </w:pPr>
      <w:proofErr w:type="gramStart"/>
      <w:r>
        <w:rPr>
          <w:rFonts w:ascii="Tahoma" w:hAnsi="Tahoma" w:cs="Tahoma"/>
        </w:rPr>
        <w:t>30/6/2016</w:t>
      </w:r>
      <w:proofErr w:type="gramEnd"/>
      <w:r>
        <w:rPr>
          <w:rFonts w:ascii="Tahoma" w:hAnsi="Tahoma" w:cs="Tahoma"/>
        </w:rPr>
        <w:t xml:space="preserve"> tarihinden (bu tarih dâhil) önceki dönemlere, beyana dayanan vergilerde bu tarihe kadar verilmesi gereken beyannamelere ilişkin vergi ve bunlara bağlı vergi cezaları, gecikme faizleri, gecikme zamları (2016 yılı Temmuz ayında ödenmesi gereken gelir vergisi ikinci taksiti hariç),</w:t>
      </w:r>
    </w:p>
    <w:p w:rsidR="00CD44AF" w:rsidRDefault="00CD44AF" w:rsidP="00CD44AF">
      <w:pPr>
        <w:pStyle w:val="ListeParagraf"/>
        <w:widowControl w:val="0"/>
        <w:numPr>
          <w:ilvl w:val="4"/>
          <w:numId w:val="7"/>
        </w:numPr>
        <w:autoSpaceDE w:val="0"/>
        <w:autoSpaceDN w:val="0"/>
        <w:adjustRightInd w:val="0"/>
        <w:spacing w:line="320" w:lineRule="atLeast"/>
        <w:ind w:hanging="666"/>
        <w:jc w:val="both"/>
        <w:rPr>
          <w:rFonts w:ascii="Tahoma" w:hAnsi="Tahoma" w:cs="Tahoma"/>
        </w:rPr>
      </w:pPr>
      <w:r>
        <w:rPr>
          <w:rFonts w:ascii="Tahoma" w:hAnsi="Tahoma" w:cs="Tahoma"/>
        </w:rPr>
        <w:t xml:space="preserve">2016 yılına ilişkin olarak </w:t>
      </w:r>
      <w:proofErr w:type="gramStart"/>
      <w:r>
        <w:rPr>
          <w:rFonts w:ascii="Tahoma" w:hAnsi="Tahoma" w:cs="Tahoma"/>
        </w:rPr>
        <w:t>30/6/2016</w:t>
      </w:r>
      <w:proofErr w:type="gramEnd"/>
      <w:r>
        <w:rPr>
          <w:rFonts w:ascii="Tahoma" w:hAnsi="Tahoma" w:cs="Tahoma"/>
        </w:rPr>
        <w:t xml:space="preserve"> tarihinden (bu tarih dâhil) önce tahakkuk eden vergi ve bunlara bağlı vergi cezaları, gecikme faizleri, gecikme zamları (2016 yılı için tahakkuk eden motorlu taşıtlar vergisi ikinci taksiti hariç),</w:t>
      </w:r>
    </w:p>
    <w:p w:rsidR="00CD44AF" w:rsidRDefault="00CD44AF" w:rsidP="00CD44AF">
      <w:pPr>
        <w:pStyle w:val="ListeParagraf"/>
        <w:widowControl w:val="0"/>
        <w:numPr>
          <w:ilvl w:val="4"/>
          <w:numId w:val="7"/>
        </w:numPr>
        <w:autoSpaceDE w:val="0"/>
        <w:autoSpaceDN w:val="0"/>
        <w:adjustRightInd w:val="0"/>
        <w:spacing w:line="320" w:lineRule="atLeast"/>
        <w:ind w:hanging="666"/>
        <w:jc w:val="both"/>
        <w:rPr>
          <w:rFonts w:ascii="Tahoma" w:hAnsi="Tahoma" w:cs="Tahoma"/>
        </w:rPr>
      </w:pPr>
      <w:proofErr w:type="gramStart"/>
      <w:r>
        <w:rPr>
          <w:rFonts w:ascii="Tahoma" w:hAnsi="Tahoma" w:cs="Tahoma"/>
        </w:rPr>
        <w:t>30/6/2016</w:t>
      </w:r>
      <w:proofErr w:type="gramEnd"/>
      <w:r>
        <w:rPr>
          <w:rFonts w:ascii="Tahoma" w:hAnsi="Tahoma" w:cs="Tahoma"/>
        </w:rPr>
        <w:t xml:space="preserve"> tarihinden (bu tarih dâhil) önce yapılan tespitlere ilişkin olarak vergi aslına bağlı olmayan vergi cezaları,</w:t>
      </w:r>
    </w:p>
    <w:p w:rsidR="00CD44AF" w:rsidRDefault="00CD44AF" w:rsidP="00CD44AF">
      <w:pPr>
        <w:pStyle w:val="GvdeMetni1"/>
        <w:numPr>
          <w:ilvl w:val="0"/>
          <w:numId w:val="7"/>
        </w:numPr>
        <w:shd w:val="clear" w:color="auto" w:fill="auto"/>
        <w:tabs>
          <w:tab w:val="left" w:pos="1134"/>
        </w:tabs>
        <w:spacing w:before="0" w:after="0" w:line="320" w:lineRule="exact"/>
        <w:ind w:right="20" w:firstLine="349"/>
        <w:jc w:val="both"/>
        <w:rPr>
          <w:rFonts w:ascii="Tahoma" w:hAnsi="Tahoma" w:cs="Tahoma"/>
        </w:rPr>
      </w:pPr>
      <w:r>
        <w:rPr>
          <w:rFonts w:ascii="Tahoma" w:hAnsi="Tahoma" w:cs="Tahoma"/>
        </w:rPr>
        <w:t>Aşağıda belirtilen kanunlar gereğince verilen idari para cezaları,</w:t>
      </w:r>
    </w:p>
    <w:p w:rsidR="00CD44AF" w:rsidRDefault="00CD44AF" w:rsidP="00CD44AF">
      <w:pPr>
        <w:pStyle w:val="ListeParagraf"/>
        <w:widowControl w:val="0"/>
        <w:numPr>
          <w:ilvl w:val="4"/>
          <w:numId w:val="7"/>
        </w:numPr>
        <w:autoSpaceDE w:val="0"/>
        <w:autoSpaceDN w:val="0"/>
        <w:adjustRightInd w:val="0"/>
        <w:spacing w:line="320" w:lineRule="atLeast"/>
        <w:ind w:hanging="666"/>
        <w:jc w:val="both"/>
        <w:rPr>
          <w:rFonts w:ascii="Tahoma" w:hAnsi="Tahoma" w:cs="Tahoma"/>
        </w:rPr>
      </w:pPr>
      <w:r>
        <w:rPr>
          <w:rFonts w:ascii="Tahoma" w:hAnsi="Tahoma" w:cs="Tahoma"/>
        </w:rPr>
        <w:t xml:space="preserve">1111 sayılı Askerlik Kanunu, </w:t>
      </w:r>
    </w:p>
    <w:p w:rsidR="00CD44AF" w:rsidRDefault="00CD44AF" w:rsidP="00CD44AF">
      <w:pPr>
        <w:pStyle w:val="ListeParagraf"/>
        <w:widowControl w:val="0"/>
        <w:numPr>
          <w:ilvl w:val="4"/>
          <w:numId w:val="7"/>
        </w:numPr>
        <w:autoSpaceDE w:val="0"/>
        <w:autoSpaceDN w:val="0"/>
        <w:adjustRightInd w:val="0"/>
        <w:spacing w:line="320" w:lineRule="atLeast"/>
        <w:ind w:hanging="666"/>
        <w:jc w:val="both"/>
        <w:rPr>
          <w:rFonts w:ascii="Tahoma" w:hAnsi="Tahoma" w:cs="Tahoma"/>
        </w:rPr>
      </w:pPr>
      <w:r>
        <w:rPr>
          <w:rFonts w:ascii="Tahoma" w:hAnsi="Tahoma" w:cs="Tahoma"/>
        </w:rPr>
        <w:t xml:space="preserve">Mülga </w:t>
      </w:r>
      <w:proofErr w:type="gramStart"/>
      <w:r>
        <w:rPr>
          <w:rFonts w:ascii="Tahoma" w:hAnsi="Tahoma" w:cs="Tahoma"/>
        </w:rPr>
        <w:t>11/2/1950</w:t>
      </w:r>
      <w:proofErr w:type="gramEnd"/>
      <w:r>
        <w:rPr>
          <w:rFonts w:ascii="Tahoma" w:hAnsi="Tahoma" w:cs="Tahoma"/>
        </w:rPr>
        <w:t xml:space="preserve"> tarihli ve 5539 sayılı Karayolları Genel Müdürlüğü Kuruluş ve Görevleri Hakkında Kanun, </w:t>
      </w:r>
    </w:p>
    <w:p w:rsidR="00CD44AF" w:rsidRDefault="00CD44AF" w:rsidP="00CD44AF">
      <w:pPr>
        <w:pStyle w:val="ListeParagraf"/>
        <w:widowControl w:val="0"/>
        <w:numPr>
          <w:ilvl w:val="4"/>
          <w:numId w:val="7"/>
        </w:numPr>
        <w:autoSpaceDE w:val="0"/>
        <w:autoSpaceDN w:val="0"/>
        <w:adjustRightInd w:val="0"/>
        <w:spacing w:line="320" w:lineRule="atLeast"/>
        <w:ind w:hanging="666"/>
        <w:jc w:val="both"/>
        <w:rPr>
          <w:rFonts w:ascii="Tahoma" w:hAnsi="Tahoma" w:cs="Tahoma"/>
        </w:rPr>
      </w:pPr>
      <w:proofErr w:type="gramStart"/>
      <w:r>
        <w:rPr>
          <w:rFonts w:ascii="Tahoma" w:hAnsi="Tahoma" w:cs="Tahoma"/>
        </w:rPr>
        <w:t>10/6/1983</w:t>
      </w:r>
      <w:proofErr w:type="gramEnd"/>
      <w:r>
        <w:rPr>
          <w:rFonts w:ascii="Tahoma" w:hAnsi="Tahoma" w:cs="Tahoma"/>
        </w:rPr>
        <w:t xml:space="preserve"> tarihli ve 2839 sayılı Milletvekili Seçimi Kanunu, </w:t>
      </w:r>
    </w:p>
    <w:p w:rsidR="00CD44AF" w:rsidRDefault="00CD44AF" w:rsidP="00CD44AF">
      <w:pPr>
        <w:pStyle w:val="ListeParagraf"/>
        <w:widowControl w:val="0"/>
        <w:numPr>
          <w:ilvl w:val="4"/>
          <w:numId w:val="7"/>
        </w:numPr>
        <w:autoSpaceDE w:val="0"/>
        <w:autoSpaceDN w:val="0"/>
        <w:adjustRightInd w:val="0"/>
        <w:spacing w:line="320" w:lineRule="atLeast"/>
        <w:ind w:hanging="666"/>
        <w:jc w:val="both"/>
        <w:rPr>
          <w:rFonts w:ascii="Tahoma" w:hAnsi="Tahoma" w:cs="Tahoma"/>
        </w:rPr>
      </w:pPr>
      <w:proofErr w:type="gramStart"/>
      <w:r>
        <w:rPr>
          <w:rFonts w:ascii="Tahoma" w:hAnsi="Tahoma" w:cs="Tahoma"/>
        </w:rPr>
        <w:t>13/10/1983</w:t>
      </w:r>
      <w:proofErr w:type="gramEnd"/>
      <w:r>
        <w:rPr>
          <w:rFonts w:ascii="Tahoma" w:hAnsi="Tahoma" w:cs="Tahoma"/>
        </w:rPr>
        <w:t xml:space="preserve"> tarihli ve 2918 sayılı Karayolları Trafik Kanunu, </w:t>
      </w:r>
    </w:p>
    <w:p w:rsidR="00CD44AF" w:rsidRDefault="00CD44AF" w:rsidP="00CD44AF">
      <w:pPr>
        <w:pStyle w:val="ListeParagraf"/>
        <w:widowControl w:val="0"/>
        <w:numPr>
          <w:ilvl w:val="4"/>
          <w:numId w:val="7"/>
        </w:numPr>
        <w:autoSpaceDE w:val="0"/>
        <w:autoSpaceDN w:val="0"/>
        <w:adjustRightInd w:val="0"/>
        <w:spacing w:line="320" w:lineRule="atLeast"/>
        <w:ind w:hanging="666"/>
        <w:jc w:val="both"/>
        <w:rPr>
          <w:rFonts w:ascii="Tahoma" w:hAnsi="Tahoma" w:cs="Tahoma"/>
        </w:rPr>
      </w:pPr>
      <w:proofErr w:type="gramStart"/>
      <w:r>
        <w:rPr>
          <w:rFonts w:ascii="Tahoma" w:hAnsi="Tahoma" w:cs="Tahoma"/>
        </w:rPr>
        <w:t>18/1/1984</w:t>
      </w:r>
      <w:proofErr w:type="gramEnd"/>
      <w:r>
        <w:rPr>
          <w:rFonts w:ascii="Tahoma" w:hAnsi="Tahoma" w:cs="Tahoma"/>
        </w:rPr>
        <w:t xml:space="preserve"> tarihli ve 2972 sayılı Mahalli İdareler ile Mahalle Muhtarlıkları ve İhtiyar Heyetleri Seçimi Hakkında Kanun, </w:t>
      </w:r>
    </w:p>
    <w:p w:rsidR="00CD44AF" w:rsidRDefault="00CD44AF" w:rsidP="00CD44AF">
      <w:pPr>
        <w:pStyle w:val="ListeParagraf"/>
        <w:widowControl w:val="0"/>
        <w:numPr>
          <w:ilvl w:val="4"/>
          <w:numId w:val="7"/>
        </w:numPr>
        <w:autoSpaceDE w:val="0"/>
        <w:autoSpaceDN w:val="0"/>
        <w:adjustRightInd w:val="0"/>
        <w:spacing w:line="320" w:lineRule="atLeast"/>
        <w:ind w:hanging="666"/>
        <w:jc w:val="both"/>
        <w:rPr>
          <w:rFonts w:ascii="Tahoma" w:hAnsi="Tahoma" w:cs="Tahoma"/>
        </w:rPr>
      </w:pPr>
      <w:proofErr w:type="gramStart"/>
      <w:r>
        <w:rPr>
          <w:rFonts w:ascii="Tahoma" w:hAnsi="Tahoma" w:cs="Tahoma"/>
        </w:rPr>
        <w:t>23/5/1987</w:t>
      </w:r>
      <w:proofErr w:type="gramEnd"/>
      <w:r>
        <w:rPr>
          <w:rFonts w:ascii="Tahoma" w:hAnsi="Tahoma" w:cs="Tahoma"/>
        </w:rPr>
        <w:t xml:space="preserve"> tarihli ve 3376 sayılı Anayasa Değişikliklerinin Halkoyuna Sunulması Hakkında Kanun, </w:t>
      </w:r>
    </w:p>
    <w:p w:rsidR="00CD44AF" w:rsidRDefault="00CD44AF" w:rsidP="00CD44AF">
      <w:pPr>
        <w:pStyle w:val="ListeParagraf"/>
        <w:widowControl w:val="0"/>
        <w:numPr>
          <w:ilvl w:val="4"/>
          <w:numId w:val="7"/>
        </w:numPr>
        <w:autoSpaceDE w:val="0"/>
        <w:autoSpaceDN w:val="0"/>
        <w:adjustRightInd w:val="0"/>
        <w:spacing w:line="320" w:lineRule="atLeast"/>
        <w:ind w:hanging="666"/>
        <w:jc w:val="both"/>
        <w:rPr>
          <w:rFonts w:ascii="Tahoma" w:hAnsi="Tahoma" w:cs="Tahoma"/>
        </w:rPr>
      </w:pPr>
      <w:proofErr w:type="gramStart"/>
      <w:r>
        <w:rPr>
          <w:rFonts w:ascii="Tahoma" w:hAnsi="Tahoma" w:cs="Tahoma"/>
        </w:rPr>
        <w:t>10/7/2003</w:t>
      </w:r>
      <w:proofErr w:type="gramEnd"/>
      <w:r>
        <w:rPr>
          <w:rFonts w:ascii="Tahoma" w:hAnsi="Tahoma" w:cs="Tahoma"/>
        </w:rPr>
        <w:t xml:space="preserve"> tarihli ve 4925 sayılı Karayolu Taşıma Kanunu, </w:t>
      </w:r>
    </w:p>
    <w:p w:rsidR="00CD44AF" w:rsidRDefault="00CD44AF" w:rsidP="00CD44AF">
      <w:pPr>
        <w:pStyle w:val="ListeParagraf"/>
        <w:widowControl w:val="0"/>
        <w:numPr>
          <w:ilvl w:val="4"/>
          <w:numId w:val="7"/>
        </w:numPr>
        <w:autoSpaceDE w:val="0"/>
        <w:autoSpaceDN w:val="0"/>
        <w:adjustRightInd w:val="0"/>
        <w:spacing w:line="320" w:lineRule="atLeast"/>
        <w:ind w:hanging="666"/>
        <w:jc w:val="both"/>
        <w:rPr>
          <w:rFonts w:ascii="Tahoma" w:hAnsi="Tahoma" w:cs="Tahoma"/>
        </w:rPr>
      </w:pPr>
      <w:proofErr w:type="gramStart"/>
      <w:r>
        <w:rPr>
          <w:rFonts w:ascii="Tahoma" w:hAnsi="Tahoma" w:cs="Tahoma"/>
        </w:rPr>
        <w:t>25/4/2006</w:t>
      </w:r>
      <w:proofErr w:type="gramEnd"/>
      <w:r>
        <w:rPr>
          <w:rFonts w:ascii="Tahoma" w:hAnsi="Tahoma" w:cs="Tahoma"/>
        </w:rPr>
        <w:t xml:space="preserve"> tarihli ve 5490 sayılı Nüfus Hizmetleri Kanunu, </w:t>
      </w:r>
    </w:p>
    <w:p w:rsidR="00CD44AF" w:rsidRDefault="00CD44AF" w:rsidP="00CD44AF">
      <w:pPr>
        <w:pStyle w:val="ListeParagraf"/>
        <w:widowControl w:val="0"/>
        <w:numPr>
          <w:ilvl w:val="4"/>
          <w:numId w:val="7"/>
        </w:numPr>
        <w:autoSpaceDE w:val="0"/>
        <w:autoSpaceDN w:val="0"/>
        <w:adjustRightInd w:val="0"/>
        <w:spacing w:line="320" w:lineRule="atLeast"/>
        <w:ind w:hanging="666"/>
        <w:jc w:val="both"/>
        <w:rPr>
          <w:rFonts w:ascii="Tahoma" w:hAnsi="Tahoma" w:cs="Tahoma"/>
        </w:rPr>
      </w:pPr>
      <w:proofErr w:type="gramStart"/>
      <w:r>
        <w:rPr>
          <w:rFonts w:ascii="Tahoma" w:hAnsi="Tahoma" w:cs="Tahoma"/>
        </w:rPr>
        <w:t>mülga</w:t>
      </w:r>
      <w:proofErr w:type="gramEnd"/>
      <w:r>
        <w:rPr>
          <w:rFonts w:ascii="Tahoma" w:hAnsi="Tahoma" w:cs="Tahoma"/>
        </w:rPr>
        <w:t xml:space="preserve"> 13/4/1994 tarihli ve 3984 sayılı Radyo ve Televizyonların Kuruluş ve Yayınları Hakkında Kanun, </w:t>
      </w:r>
    </w:p>
    <w:p w:rsidR="00CD44AF" w:rsidRDefault="00CD44AF" w:rsidP="00CD44AF">
      <w:pPr>
        <w:pStyle w:val="ListeParagraf"/>
        <w:widowControl w:val="0"/>
        <w:numPr>
          <w:ilvl w:val="4"/>
          <w:numId w:val="7"/>
        </w:numPr>
        <w:autoSpaceDE w:val="0"/>
        <w:autoSpaceDN w:val="0"/>
        <w:adjustRightInd w:val="0"/>
        <w:spacing w:line="320" w:lineRule="atLeast"/>
        <w:ind w:hanging="666"/>
        <w:jc w:val="both"/>
        <w:rPr>
          <w:rFonts w:ascii="Tahoma" w:hAnsi="Tahoma" w:cs="Tahoma"/>
        </w:rPr>
      </w:pPr>
      <w:proofErr w:type="gramStart"/>
      <w:r>
        <w:rPr>
          <w:rFonts w:ascii="Tahoma" w:hAnsi="Tahoma" w:cs="Tahoma"/>
        </w:rPr>
        <w:t>15/2/2011</w:t>
      </w:r>
      <w:proofErr w:type="gramEnd"/>
      <w:r>
        <w:rPr>
          <w:rFonts w:ascii="Tahoma" w:hAnsi="Tahoma" w:cs="Tahoma"/>
        </w:rPr>
        <w:t xml:space="preserve"> tarihli ve 6112 sayılı Radyo ve Televizyonların Kuruluş ve Yayın Hizmetleri Hakkında Kanun,</w:t>
      </w:r>
    </w:p>
    <w:p w:rsidR="00CD44AF" w:rsidRDefault="00CD44AF" w:rsidP="00CD44AF">
      <w:pPr>
        <w:pStyle w:val="ListeParagraf"/>
        <w:widowControl w:val="0"/>
        <w:numPr>
          <w:ilvl w:val="4"/>
          <w:numId w:val="7"/>
        </w:numPr>
        <w:autoSpaceDE w:val="0"/>
        <w:autoSpaceDN w:val="0"/>
        <w:adjustRightInd w:val="0"/>
        <w:spacing w:line="320" w:lineRule="atLeast"/>
        <w:ind w:hanging="666"/>
        <w:jc w:val="both"/>
        <w:rPr>
          <w:rFonts w:ascii="Tahoma" w:hAnsi="Tahoma" w:cs="Tahoma"/>
        </w:rPr>
      </w:pPr>
      <w:proofErr w:type="gramStart"/>
      <w:r>
        <w:rPr>
          <w:rFonts w:ascii="Tahoma" w:hAnsi="Tahoma" w:cs="Tahoma"/>
        </w:rPr>
        <w:lastRenderedPageBreak/>
        <w:t>25/6/2010</w:t>
      </w:r>
      <w:proofErr w:type="gramEnd"/>
      <w:r>
        <w:rPr>
          <w:rFonts w:ascii="Tahoma" w:hAnsi="Tahoma" w:cs="Tahoma"/>
        </w:rPr>
        <w:t xml:space="preserve"> tarihli ve 6001 sayılı Karayolları Genel Müdürlüğünün Teşkilat ve Görevleri Hakkında Kanun,</w:t>
      </w:r>
    </w:p>
    <w:p w:rsidR="00CD44AF" w:rsidRDefault="00CD44AF" w:rsidP="00CD44AF">
      <w:pPr>
        <w:pStyle w:val="AralkYok"/>
        <w:spacing w:line="320" w:lineRule="atLeast"/>
        <w:rPr>
          <w:rFonts w:ascii="Tahoma" w:hAnsi="Tahoma" w:cs="Tahoma"/>
        </w:rPr>
      </w:pPr>
    </w:p>
    <w:p w:rsidR="00CD44AF" w:rsidRDefault="00CD44AF" w:rsidP="00CD44AF">
      <w:pPr>
        <w:pStyle w:val="GvdeMetni1"/>
        <w:numPr>
          <w:ilvl w:val="0"/>
          <w:numId w:val="7"/>
        </w:numPr>
        <w:shd w:val="clear" w:color="auto" w:fill="auto"/>
        <w:tabs>
          <w:tab w:val="left" w:pos="1134"/>
        </w:tabs>
        <w:spacing w:before="0" w:after="0" w:line="320" w:lineRule="exact"/>
        <w:ind w:left="1134" w:right="20" w:hanging="425"/>
        <w:jc w:val="both"/>
        <w:rPr>
          <w:rFonts w:ascii="Tahoma" w:hAnsi="Tahoma" w:cs="Tahoma"/>
        </w:rPr>
      </w:pPr>
      <w:r>
        <w:rPr>
          <w:rFonts w:ascii="Tahoma" w:hAnsi="Tahoma" w:cs="Tahoma"/>
        </w:rPr>
        <w:t xml:space="preserve">Yukarıdaki yer alanlar dışında kalan ve Maliye Bakanlığına bağlı tahsil dairelerince 6183 sayılı Kanun kapsamında takip edilen asli ve </w:t>
      </w:r>
      <w:proofErr w:type="spellStart"/>
      <w:r>
        <w:rPr>
          <w:rFonts w:ascii="Tahoma" w:hAnsi="Tahoma" w:cs="Tahoma"/>
        </w:rPr>
        <w:t>fer’i</w:t>
      </w:r>
      <w:proofErr w:type="spellEnd"/>
      <w:r>
        <w:rPr>
          <w:rFonts w:ascii="Tahoma" w:hAnsi="Tahoma" w:cs="Tahoma"/>
        </w:rPr>
        <w:t xml:space="preserve"> amme alacakları ile </w:t>
      </w:r>
      <w:proofErr w:type="gramStart"/>
      <w:r>
        <w:rPr>
          <w:rFonts w:ascii="Tahoma" w:hAnsi="Tahoma" w:cs="Tahoma"/>
        </w:rPr>
        <w:t>28/3/2002</w:t>
      </w:r>
      <w:proofErr w:type="gramEnd"/>
      <w:r>
        <w:rPr>
          <w:rFonts w:ascii="Tahoma" w:hAnsi="Tahoma" w:cs="Tahoma"/>
        </w:rPr>
        <w:t xml:space="preserve"> tarihli ve 4749 sayılı Kamu Finansmanı ve Borç Yönetiminin Düzenlenmesi Hakkında Kanun kapsamında olup tahsil dairesine takip için intikal etmiş olan amme alacakları; </w:t>
      </w:r>
    </w:p>
    <w:p w:rsidR="00CD44AF" w:rsidRDefault="00CD44AF" w:rsidP="00CD44AF">
      <w:pPr>
        <w:pStyle w:val="AralkYok"/>
        <w:spacing w:line="320" w:lineRule="atLeast"/>
        <w:rPr>
          <w:rFonts w:ascii="Tahoma" w:hAnsi="Tahoma" w:cs="Tahoma"/>
        </w:rPr>
      </w:pPr>
    </w:p>
    <w:p w:rsidR="00CD44AF" w:rsidRDefault="00CD44AF" w:rsidP="00CD44AF">
      <w:pPr>
        <w:pStyle w:val="GvdeMetni1"/>
        <w:shd w:val="clear" w:color="auto" w:fill="auto"/>
        <w:tabs>
          <w:tab w:val="left" w:pos="1134"/>
        </w:tabs>
        <w:spacing w:before="0" w:after="0" w:line="320" w:lineRule="exact"/>
        <w:ind w:left="1134" w:right="20" w:firstLine="0"/>
        <w:jc w:val="both"/>
        <w:rPr>
          <w:rFonts w:ascii="Tahoma" w:hAnsi="Tahoma" w:cs="Tahoma"/>
        </w:rPr>
      </w:pPr>
      <w:r>
        <w:rPr>
          <w:rFonts w:ascii="Tahoma" w:hAnsi="Tahoma" w:cs="Tahoma"/>
        </w:rPr>
        <w:t xml:space="preserve">Ancak aşağıda yer alan ve Maliye Bakanlığına bağlı tahsil dairelerince takip edilen alacaklar </w:t>
      </w:r>
      <w:r>
        <w:rPr>
          <w:rFonts w:ascii="Tahoma" w:hAnsi="Tahoma" w:cs="Tahoma"/>
          <w:u w:val="single"/>
        </w:rPr>
        <w:t>Kanun kapsamında değildir.</w:t>
      </w:r>
    </w:p>
    <w:p w:rsidR="00CD44AF" w:rsidRDefault="00CD44AF" w:rsidP="00CD44AF">
      <w:pPr>
        <w:pStyle w:val="AralkYok"/>
        <w:spacing w:line="320" w:lineRule="atLeast"/>
        <w:rPr>
          <w:rFonts w:ascii="Tahoma" w:hAnsi="Tahoma" w:cs="Tahoma"/>
        </w:rPr>
      </w:pPr>
    </w:p>
    <w:p w:rsidR="00CD44AF" w:rsidRDefault="00CD44AF" w:rsidP="00CD44AF">
      <w:pPr>
        <w:pStyle w:val="ListeParagraf"/>
        <w:widowControl w:val="0"/>
        <w:numPr>
          <w:ilvl w:val="4"/>
          <w:numId w:val="7"/>
        </w:numPr>
        <w:autoSpaceDE w:val="0"/>
        <w:autoSpaceDN w:val="0"/>
        <w:adjustRightInd w:val="0"/>
        <w:spacing w:line="320" w:lineRule="atLeast"/>
        <w:ind w:hanging="666"/>
        <w:jc w:val="both"/>
        <w:rPr>
          <w:rFonts w:ascii="Tahoma" w:hAnsi="Tahoma" w:cs="Tahoma"/>
        </w:rPr>
      </w:pPr>
      <w:proofErr w:type="gramStart"/>
      <w:r>
        <w:rPr>
          <w:rFonts w:ascii="Tahoma" w:hAnsi="Tahoma" w:cs="Tahoma"/>
        </w:rPr>
        <w:t>adli</w:t>
      </w:r>
      <w:proofErr w:type="gramEnd"/>
      <w:r>
        <w:rPr>
          <w:rFonts w:ascii="Tahoma" w:hAnsi="Tahoma" w:cs="Tahoma"/>
        </w:rPr>
        <w:t xml:space="preserve"> ve idari para cezaları </w:t>
      </w:r>
    </w:p>
    <w:p w:rsidR="00CD44AF" w:rsidRDefault="00CD44AF" w:rsidP="00CD44AF">
      <w:pPr>
        <w:pStyle w:val="ListeParagraf"/>
        <w:widowControl w:val="0"/>
        <w:numPr>
          <w:ilvl w:val="4"/>
          <w:numId w:val="7"/>
        </w:numPr>
        <w:autoSpaceDE w:val="0"/>
        <w:autoSpaceDN w:val="0"/>
        <w:adjustRightInd w:val="0"/>
        <w:spacing w:line="320" w:lineRule="atLeast"/>
        <w:ind w:hanging="666"/>
        <w:jc w:val="both"/>
        <w:rPr>
          <w:rFonts w:ascii="Tahoma" w:hAnsi="Tahoma" w:cs="Tahoma"/>
        </w:rPr>
      </w:pPr>
      <w:proofErr w:type="gramStart"/>
      <w:r>
        <w:rPr>
          <w:rFonts w:ascii="Tahoma" w:hAnsi="Tahoma" w:cs="Tahoma"/>
        </w:rPr>
        <w:t>mülga</w:t>
      </w:r>
      <w:proofErr w:type="gramEnd"/>
      <w:r>
        <w:rPr>
          <w:rFonts w:ascii="Tahoma" w:hAnsi="Tahoma" w:cs="Tahoma"/>
        </w:rPr>
        <w:t xml:space="preserve"> 7/3/1954 tarihli ve 6326 sayılı Petrol Kanununa istinaden alınan Devlet hissesi ve Devlet hakkı, </w:t>
      </w:r>
    </w:p>
    <w:p w:rsidR="00CD44AF" w:rsidRDefault="00CD44AF" w:rsidP="00CD44AF">
      <w:pPr>
        <w:pStyle w:val="ListeParagraf"/>
        <w:widowControl w:val="0"/>
        <w:numPr>
          <w:ilvl w:val="4"/>
          <w:numId w:val="7"/>
        </w:numPr>
        <w:autoSpaceDE w:val="0"/>
        <w:autoSpaceDN w:val="0"/>
        <w:adjustRightInd w:val="0"/>
        <w:spacing w:line="320" w:lineRule="atLeast"/>
        <w:ind w:hanging="666"/>
        <w:jc w:val="both"/>
        <w:rPr>
          <w:rFonts w:ascii="Tahoma" w:hAnsi="Tahoma" w:cs="Tahoma"/>
        </w:rPr>
      </w:pPr>
      <w:proofErr w:type="gramStart"/>
      <w:r>
        <w:rPr>
          <w:rFonts w:ascii="Tahoma" w:hAnsi="Tahoma" w:cs="Tahoma"/>
        </w:rPr>
        <w:t>30/5/2013</w:t>
      </w:r>
      <w:proofErr w:type="gramEnd"/>
      <w:r>
        <w:rPr>
          <w:rFonts w:ascii="Tahoma" w:hAnsi="Tahoma" w:cs="Tahoma"/>
        </w:rPr>
        <w:t xml:space="preserve"> tarihli ve 6491 sayılı Türk Petrol Kanununa istinaden alınan Devlet hissesi, </w:t>
      </w:r>
    </w:p>
    <w:p w:rsidR="00CD44AF" w:rsidRDefault="00CD44AF" w:rsidP="00CD44AF">
      <w:pPr>
        <w:pStyle w:val="ListeParagraf"/>
        <w:widowControl w:val="0"/>
        <w:numPr>
          <w:ilvl w:val="4"/>
          <w:numId w:val="7"/>
        </w:numPr>
        <w:autoSpaceDE w:val="0"/>
        <w:autoSpaceDN w:val="0"/>
        <w:adjustRightInd w:val="0"/>
        <w:spacing w:line="320" w:lineRule="atLeast"/>
        <w:ind w:hanging="666"/>
        <w:jc w:val="both"/>
        <w:rPr>
          <w:rFonts w:ascii="Tahoma" w:hAnsi="Tahoma" w:cs="Tahoma"/>
        </w:rPr>
      </w:pPr>
      <w:proofErr w:type="gramStart"/>
      <w:r>
        <w:rPr>
          <w:rFonts w:ascii="Tahoma" w:hAnsi="Tahoma" w:cs="Tahoma"/>
        </w:rPr>
        <w:t>mülga</w:t>
      </w:r>
      <w:proofErr w:type="gramEnd"/>
      <w:r>
        <w:rPr>
          <w:rFonts w:ascii="Tahoma" w:hAnsi="Tahoma" w:cs="Tahoma"/>
        </w:rPr>
        <w:t xml:space="preserve"> 22/6/1956 tarihli ve 6747 sayılı Şeker Kanununa istinaden alınan şeker fiyat farkı, </w:t>
      </w:r>
    </w:p>
    <w:p w:rsidR="00CD44AF" w:rsidRDefault="00CD44AF" w:rsidP="00CD44AF">
      <w:pPr>
        <w:pStyle w:val="ListeParagraf"/>
        <w:widowControl w:val="0"/>
        <w:numPr>
          <w:ilvl w:val="4"/>
          <w:numId w:val="7"/>
        </w:numPr>
        <w:autoSpaceDE w:val="0"/>
        <w:autoSpaceDN w:val="0"/>
        <w:adjustRightInd w:val="0"/>
        <w:spacing w:line="320" w:lineRule="atLeast"/>
        <w:ind w:hanging="666"/>
        <w:jc w:val="both"/>
        <w:rPr>
          <w:rFonts w:ascii="Tahoma" w:hAnsi="Tahoma" w:cs="Tahoma"/>
        </w:rPr>
      </w:pPr>
      <w:proofErr w:type="gramStart"/>
      <w:r>
        <w:rPr>
          <w:rFonts w:ascii="Tahoma" w:hAnsi="Tahoma" w:cs="Tahoma"/>
        </w:rPr>
        <w:t>mülga</w:t>
      </w:r>
      <w:proofErr w:type="gramEnd"/>
      <w:r>
        <w:rPr>
          <w:rFonts w:ascii="Tahoma" w:hAnsi="Tahoma" w:cs="Tahoma"/>
        </w:rPr>
        <w:t xml:space="preserve"> 10/9/1960 tarihli ve 79 sayılı Milli Korunma Suçlarının Affına, Milli Korunma Teşkilat, Sermaye ve Fon Hesaplarının Tasfiyesine ve Bazı Hükümler İhdasına Dair Kanuna istinaden alınan akaryakıt fiyat istikrar payı ve akaryakıt fiyat farkı, </w:t>
      </w:r>
    </w:p>
    <w:p w:rsidR="00CD44AF" w:rsidRDefault="00CD44AF" w:rsidP="00CD44AF">
      <w:pPr>
        <w:pStyle w:val="ListeParagraf"/>
        <w:widowControl w:val="0"/>
        <w:numPr>
          <w:ilvl w:val="4"/>
          <w:numId w:val="7"/>
        </w:numPr>
        <w:autoSpaceDE w:val="0"/>
        <w:autoSpaceDN w:val="0"/>
        <w:adjustRightInd w:val="0"/>
        <w:spacing w:line="320" w:lineRule="atLeast"/>
        <w:ind w:hanging="666"/>
        <w:jc w:val="both"/>
        <w:rPr>
          <w:rFonts w:ascii="Tahoma" w:hAnsi="Tahoma" w:cs="Tahoma"/>
        </w:rPr>
      </w:pPr>
      <w:proofErr w:type="gramStart"/>
      <w:r>
        <w:rPr>
          <w:rFonts w:ascii="Tahoma" w:hAnsi="Tahoma" w:cs="Tahoma"/>
        </w:rPr>
        <w:t>4/6/1985</w:t>
      </w:r>
      <w:proofErr w:type="gramEnd"/>
      <w:r>
        <w:rPr>
          <w:rFonts w:ascii="Tahoma" w:hAnsi="Tahoma" w:cs="Tahoma"/>
        </w:rPr>
        <w:t xml:space="preserve"> tarihli ve 3213 sayılı Maden Kanununa istinaden alınan Devlet hakkı ve özel idare payı ile madencilik fonu, </w:t>
      </w:r>
    </w:p>
    <w:p w:rsidR="00CD44AF" w:rsidRDefault="00CD44AF" w:rsidP="00CD44AF">
      <w:pPr>
        <w:pStyle w:val="ListeParagraf"/>
        <w:widowControl w:val="0"/>
        <w:numPr>
          <w:ilvl w:val="4"/>
          <w:numId w:val="7"/>
        </w:numPr>
        <w:autoSpaceDE w:val="0"/>
        <w:autoSpaceDN w:val="0"/>
        <w:adjustRightInd w:val="0"/>
        <w:spacing w:line="320" w:lineRule="atLeast"/>
        <w:ind w:hanging="666"/>
        <w:jc w:val="both"/>
        <w:rPr>
          <w:rFonts w:ascii="Tahoma" w:hAnsi="Tahoma" w:cs="Tahoma"/>
        </w:rPr>
      </w:pPr>
      <w:proofErr w:type="gramStart"/>
      <w:r>
        <w:rPr>
          <w:rFonts w:ascii="Tahoma" w:hAnsi="Tahoma" w:cs="Tahoma"/>
        </w:rPr>
        <w:t>mülga</w:t>
      </w:r>
      <w:proofErr w:type="gramEnd"/>
      <w:r>
        <w:rPr>
          <w:rFonts w:ascii="Tahoma" w:hAnsi="Tahoma" w:cs="Tahoma"/>
        </w:rPr>
        <w:t xml:space="preserve"> 10/8/1993 tarihli ve 491 sayılı Denizcilik Müsteşarlığının Kuruluş ve Görevleri Hakkında Kanun Hükmünde Kararnameye ve 26/9/2011 tarihli ve 655 sayılı Ulaştırma, Denizcilik ve Haberleşme Bakanlığının Teşkilat ve Görevleri Hakkında Kanun Hükmünde Kararnameye istinaden alınan kılavuzluk ve </w:t>
      </w:r>
      <w:proofErr w:type="spellStart"/>
      <w:r>
        <w:rPr>
          <w:rFonts w:ascii="Tahoma" w:hAnsi="Tahoma" w:cs="Tahoma"/>
        </w:rPr>
        <w:t>römorkörcülük</w:t>
      </w:r>
      <w:proofErr w:type="spellEnd"/>
      <w:r>
        <w:rPr>
          <w:rFonts w:ascii="Tahoma" w:hAnsi="Tahoma" w:cs="Tahoma"/>
        </w:rPr>
        <w:t xml:space="preserve"> hizmet payları </w:t>
      </w:r>
    </w:p>
    <w:p w:rsidR="00CD44AF" w:rsidRDefault="00CD44AF" w:rsidP="00CD44AF">
      <w:pPr>
        <w:pStyle w:val="GvdeMetni1"/>
        <w:numPr>
          <w:ilvl w:val="0"/>
          <w:numId w:val="7"/>
        </w:numPr>
        <w:shd w:val="clear" w:color="auto" w:fill="auto"/>
        <w:tabs>
          <w:tab w:val="left" w:pos="1134"/>
        </w:tabs>
        <w:spacing w:before="0" w:after="0" w:line="320" w:lineRule="exact"/>
        <w:ind w:right="20" w:firstLine="259"/>
        <w:jc w:val="both"/>
        <w:rPr>
          <w:rFonts w:ascii="Tahoma" w:hAnsi="Tahoma" w:cs="Tahoma"/>
        </w:rPr>
      </w:pPr>
      <w:r>
        <w:rPr>
          <w:rFonts w:ascii="Tahoma" w:hAnsi="Tahoma" w:cs="Tahoma"/>
        </w:rPr>
        <w:t xml:space="preserve">Taşınmaz kültür varlıklarının korunmasına katkı payı, </w:t>
      </w:r>
    </w:p>
    <w:p w:rsidR="00CD44AF" w:rsidRDefault="00CD44AF" w:rsidP="00CD44AF">
      <w:pPr>
        <w:pStyle w:val="GvdeMetni1"/>
        <w:numPr>
          <w:ilvl w:val="0"/>
          <w:numId w:val="7"/>
        </w:numPr>
        <w:shd w:val="clear" w:color="auto" w:fill="auto"/>
        <w:tabs>
          <w:tab w:val="left" w:pos="1134"/>
        </w:tabs>
        <w:spacing w:before="0" w:after="0" w:line="320" w:lineRule="exact"/>
        <w:ind w:left="1134" w:right="20" w:hanging="425"/>
        <w:jc w:val="both"/>
        <w:rPr>
          <w:rFonts w:ascii="Tahoma" w:hAnsi="Tahoma" w:cs="Tahoma"/>
        </w:rPr>
      </w:pPr>
      <w:r>
        <w:rPr>
          <w:rFonts w:ascii="Tahoma" w:hAnsi="Tahoma" w:cs="Tahoma"/>
        </w:rPr>
        <w:t xml:space="preserve">Gümrük vergileri ve idari para cezaları, </w:t>
      </w:r>
      <w:proofErr w:type="gramStart"/>
      <w:r>
        <w:rPr>
          <w:rFonts w:ascii="Tahoma" w:hAnsi="Tahoma" w:cs="Tahoma"/>
        </w:rPr>
        <w:t>30/6/2016</w:t>
      </w:r>
      <w:proofErr w:type="gramEnd"/>
      <w:r>
        <w:rPr>
          <w:rFonts w:ascii="Tahoma" w:hAnsi="Tahoma" w:cs="Tahoma"/>
        </w:rPr>
        <w:t xml:space="preserve"> tarihinden (bu tarih dâhil) önce Gümrük Kanunu ve ilgili diğer kanunlar kapsamında gümrük yükümlülüğü doğan ve Gümrük ve Ticaret Bakanlığına bağlı tahsil daireleri tarafından 6183 sayılı Kanun hükümlerine göre takip edilen gümrük vergileri, idari para cezaları, faizler, gecikme faizleri, gecikme zammı alacakları,</w:t>
      </w:r>
    </w:p>
    <w:p w:rsidR="00CD44AF" w:rsidRDefault="00CD44AF" w:rsidP="00CD44AF">
      <w:pPr>
        <w:pStyle w:val="GvdeMetni1"/>
        <w:numPr>
          <w:ilvl w:val="0"/>
          <w:numId w:val="7"/>
        </w:numPr>
        <w:shd w:val="clear" w:color="auto" w:fill="auto"/>
        <w:tabs>
          <w:tab w:val="left" w:pos="1134"/>
        </w:tabs>
        <w:spacing w:before="0" w:after="0" w:line="320" w:lineRule="exact"/>
        <w:ind w:left="1134" w:right="20" w:hanging="425"/>
        <w:jc w:val="both"/>
        <w:rPr>
          <w:rFonts w:ascii="Tahoma" w:hAnsi="Tahoma" w:cs="Tahoma"/>
        </w:rPr>
      </w:pPr>
      <w:r>
        <w:rPr>
          <w:rFonts w:ascii="Tahoma" w:hAnsi="Tahoma" w:cs="Tahoma"/>
        </w:rPr>
        <w:t>Sigorta primleri, topluluk sigortası primleri, emeklilik keseneği ve kurum karşılığı, işsizlik sigortası primi, sosyal güvenlik destek primi,</w:t>
      </w:r>
    </w:p>
    <w:p w:rsidR="00CD44AF" w:rsidRDefault="00CD44AF" w:rsidP="00CD44AF">
      <w:pPr>
        <w:pStyle w:val="GvdeMetni1"/>
        <w:numPr>
          <w:ilvl w:val="0"/>
          <w:numId w:val="7"/>
        </w:numPr>
        <w:shd w:val="clear" w:color="auto" w:fill="auto"/>
        <w:tabs>
          <w:tab w:val="left" w:pos="1134"/>
        </w:tabs>
        <w:spacing w:before="0" w:after="0" w:line="320" w:lineRule="exact"/>
        <w:ind w:left="1134" w:right="20" w:hanging="425"/>
        <w:jc w:val="both"/>
        <w:rPr>
          <w:rFonts w:ascii="Tahoma" w:hAnsi="Tahoma" w:cs="Tahoma"/>
        </w:rPr>
      </w:pPr>
      <w:r>
        <w:rPr>
          <w:rFonts w:ascii="Tahoma" w:hAnsi="Tahoma" w:cs="Tahoma"/>
        </w:rPr>
        <w:t xml:space="preserve">İl özel idarelerinin 6183 sayılı Kanun kapsamında takip edilen ve vadesi 30/6/2016 tarihinden (bu tarih dâhil) önce olduğu hâlde 19 Ağustos </w:t>
      </w:r>
      <w:proofErr w:type="gramStart"/>
      <w:r>
        <w:rPr>
          <w:rFonts w:ascii="Tahoma" w:hAnsi="Tahoma" w:cs="Tahoma"/>
        </w:rPr>
        <w:t>2016  tarihi</w:t>
      </w:r>
      <w:proofErr w:type="gramEnd"/>
      <w:r>
        <w:rPr>
          <w:rFonts w:ascii="Tahoma" w:hAnsi="Tahoma" w:cs="Tahoma"/>
        </w:rPr>
        <w:t xml:space="preserve"> itibarıyla ödenmemiş bulunan asli ve </w:t>
      </w:r>
      <w:proofErr w:type="spellStart"/>
      <w:r>
        <w:rPr>
          <w:rFonts w:ascii="Tahoma" w:hAnsi="Tahoma" w:cs="Tahoma"/>
        </w:rPr>
        <w:t>fer’i</w:t>
      </w:r>
      <w:proofErr w:type="spellEnd"/>
      <w:r>
        <w:rPr>
          <w:rFonts w:ascii="Tahoma" w:hAnsi="Tahoma" w:cs="Tahoma"/>
        </w:rPr>
        <w:t xml:space="preserve"> alacakları (idari para cezaları ve özel idare payı hariç),</w:t>
      </w:r>
    </w:p>
    <w:p w:rsidR="00CD44AF" w:rsidRDefault="00CD44AF" w:rsidP="00CD44AF">
      <w:pPr>
        <w:pStyle w:val="GvdeMetni1"/>
        <w:numPr>
          <w:ilvl w:val="0"/>
          <w:numId w:val="7"/>
        </w:numPr>
        <w:shd w:val="clear" w:color="auto" w:fill="auto"/>
        <w:tabs>
          <w:tab w:val="left" w:pos="1134"/>
        </w:tabs>
        <w:spacing w:before="0" w:after="0" w:line="320" w:lineRule="exact"/>
        <w:ind w:left="1134" w:right="20" w:hanging="425"/>
        <w:jc w:val="both"/>
        <w:rPr>
          <w:rFonts w:ascii="Tahoma" w:hAnsi="Tahoma" w:cs="Tahoma"/>
        </w:rPr>
      </w:pPr>
      <w:r>
        <w:rPr>
          <w:rFonts w:ascii="Tahoma" w:hAnsi="Tahoma" w:cs="Tahoma"/>
        </w:rPr>
        <w:t xml:space="preserve">Belediye alacakları </w:t>
      </w:r>
    </w:p>
    <w:p w:rsidR="00CD44AF" w:rsidRDefault="00CD44AF" w:rsidP="00CD44AF">
      <w:pPr>
        <w:pStyle w:val="GvdeMetni1"/>
        <w:numPr>
          <w:ilvl w:val="4"/>
          <w:numId w:val="7"/>
        </w:numPr>
        <w:shd w:val="clear" w:color="auto" w:fill="auto"/>
        <w:tabs>
          <w:tab w:val="left" w:pos="1134"/>
        </w:tabs>
        <w:spacing w:before="0" w:after="0" w:line="320" w:lineRule="exact"/>
        <w:ind w:right="20" w:hanging="666"/>
        <w:jc w:val="both"/>
        <w:rPr>
          <w:rFonts w:ascii="Tahoma" w:hAnsi="Tahoma" w:cs="Tahoma"/>
        </w:rPr>
      </w:pPr>
      <w:r>
        <w:rPr>
          <w:rFonts w:ascii="Tahoma" w:hAnsi="Tahoma" w:cs="Tahoma"/>
        </w:rPr>
        <w:lastRenderedPageBreak/>
        <w:t xml:space="preserve">İdari para cezaları ile </w:t>
      </w:r>
      <w:proofErr w:type="gramStart"/>
      <w:r>
        <w:rPr>
          <w:rFonts w:ascii="Tahoma" w:hAnsi="Tahoma" w:cs="Tahoma"/>
        </w:rPr>
        <w:t>26/5/1981</w:t>
      </w:r>
      <w:proofErr w:type="gramEnd"/>
      <w:r>
        <w:rPr>
          <w:rFonts w:ascii="Tahoma" w:hAnsi="Tahoma" w:cs="Tahoma"/>
        </w:rPr>
        <w:t xml:space="preserve"> tarihli ve 2464 sayılı Belediye Gelirleri Kanununun mükerrer 97 </w:t>
      </w:r>
      <w:proofErr w:type="spellStart"/>
      <w:r>
        <w:rPr>
          <w:rFonts w:ascii="Tahoma" w:hAnsi="Tahoma" w:cs="Tahoma"/>
        </w:rPr>
        <w:t>nci</w:t>
      </w:r>
      <w:proofErr w:type="spellEnd"/>
      <w:r>
        <w:rPr>
          <w:rFonts w:ascii="Tahoma" w:hAnsi="Tahoma" w:cs="Tahoma"/>
        </w:rPr>
        <w:t xml:space="preserve"> maddesinin (b) fıkrası gereğince belediyelere ödenmesi gereken paylar hariç</w:t>
      </w:r>
      <w:r>
        <w:rPr>
          <w:rStyle w:val="DipnotBavurusu"/>
          <w:rFonts w:ascii="Tahoma" w:hAnsi="Tahoma" w:cs="Tahoma"/>
        </w:rPr>
        <w:footnoteReference w:id="1"/>
      </w:r>
      <w:r>
        <w:rPr>
          <w:rFonts w:ascii="Tahoma" w:hAnsi="Tahoma" w:cs="Tahoma"/>
        </w:rPr>
        <w:t xml:space="preserve">, </w:t>
      </w:r>
    </w:p>
    <w:p w:rsidR="00CD44AF" w:rsidRDefault="00CD44AF" w:rsidP="00CD44AF">
      <w:pPr>
        <w:pStyle w:val="GvdeMetni1"/>
        <w:shd w:val="clear" w:color="auto" w:fill="auto"/>
        <w:tabs>
          <w:tab w:val="left" w:pos="1134"/>
        </w:tabs>
        <w:spacing w:before="0" w:after="0" w:line="320" w:lineRule="exact"/>
        <w:ind w:left="1800" w:right="20" w:firstLine="0"/>
        <w:jc w:val="both"/>
        <w:rPr>
          <w:rFonts w:ascii="Tahoma" w:hAnsi="Tahoma" w:cs="Tahoma"/>
        </w:rPr>
      </w:pPr>
      <w:r>
        <w:rPr>
          <w:rFonts w:ascii="Tahoma" w:hAnsi="Tahoma" w:cs="Tahoma"/>
        </w:rPr>
        <w:t xml:space="preserve">- 213 sayılı Kanun kapsamına giren ve </w:t>
      </w:r>
      <w:proofErr w:type="gramStart"/>
      <w:r>
        <w:rPr>
          <w:rFonts w:ascii="Tahoma" w:hAnsi="Tahoma" w:cs="Tahoma"/>
        </w:rPr>
        <w:t>30/6/2016</w:t>
      </w:r>
      <w:proofErr w:type="gramEnd"/>
      <w:r>
        <w:rPr>
          <w:rFonts w:ascii="Tahoma" w:hAnsi="Tahoma" w:cs="Tahoma"/>
        </w:rPr>
        <w:t xml:space="preserve"> tarihinden (bu tarih dâhil) önceki dönemlere, beyana dayanan vergilerde bu tarihe kadar verilmesi gereken beyannamelere ilişkin vergi ve bunlara bağlı vergi cezaları, gecikme faizleri, gecikme zamları, </w:t>
      </w:r>
    </w:p>
    <w:p w:rsidR="00CD44AF" w:rsidRDefault="00CD44AF" w:rsidP="00CD44AF">
      <w:pPr>
        <w:pStyle w:val="GvdeMetni1"/>
        <w:shd w:val="clear" w:color="auto" w:fill="auto"/>
        <w:tabs>
          <w:tab w:val="left" w:pos="1134"/>
        </w:tabs>
        <w:spacing w:before="0" w:after="0" w:line="320" w:lineRule="exact"/>
        <w:ind w:left="1800" w:right="20" w:firstLine="0"/>
        <w:jc w:val="both"/>
        <w:rPr>
          <w:rFonts w:ascii="Tahoma" w:hAnsi="Tahoma" w:cs="Tahoma"/>
        </w:rPr>
      </w:pPr>
      <w:r>
        <w:rPr>
          <w:rFonts w:ascii="Tahoma" w:hAnsi="Tahoma" w:cs="Tahoma"/>
        </w:rPr>
        <w:t xml:space="preserve">- 2016 yılına ilişkin olarak </w:t>
      </w:r>
      <w:proofErr w:type="gramStart"/>
      <w:r>
        <w:rPr>
          <w:rFonts w:ascii="Tahoma" w:hAnsi="Tahoma" w:cs="Tahoma"/>
        </w:rPr>
        <w:t>30/6/2016</w:t>
      </w:r>
      <w:proofErr w:type="gramEnd"/>
      <w:r>
        <w:rPr>
          <w:rFonts w:ascii="Tahoma" w:hAnsi="Tahoma" w:cs="Tahoma"/>
        </w:rPr>
        <w:t xml:space="preserve"> tarihinden (bu tarih dâhil) önce tahakkuk eden vergi ve bunlara bağlı vergi cezaları, gecikme faizleri, gecikme zamları, </w:t>
      </w:r>
    </w:p>
    <w:p w:rsidR="00CD44AF" w:rsidRDefault="00CD44AF" w:rsidP="00CD44AF">
      <w:pPr>
        <w:pStyle w:val="GvdeMetni1"/>
        <w:shd w:val="clear" w:color="auto" w:fill="auto"/>
        <w:tabs>
          <w:tab w:val="left" w:pos="1134"/>
        </w:tabs>
        <w:spacing w:before="0" w:after="0" w:line="320" w:lineRule="exact"/>
        <w:ind w:left="1800" w:right="20" w:firstLine="0"/>
        <w:jc w:val="both"/>
        <w:rPr>
          <w:rFonts w:ascii="Tahoma" w:hAnsi="Tahoma" w:cs="Tahoma"/>
        </w:rPr>
      </w:pPr>
      <w:r>
        <w:rPr>
          <w:rFonts w:ascii="Tahoma" w:hAnsi="Tahoma" w:cs="Tahoma"/>
        </w:rPr>
        <w:t xml:space="preserve">- bunların dışında kalan ve 6183 sayılı Kanun kapsamında takip edilen ve vadesi 30/6/2016 tarihinden (bu tarih dâhil) önce olduğu hâlde 19 Ağustos </w:t>
      </w:r>
      <w:proofErr w:type="gramStart"/>
      <w:r>
        <w:rPr>
          <w:rFonts w:ascii="Tahoma" w:hAnsi="Tahoma" w:cs="Tahoma"/>
        </w:rPr>
        <w:t>2016  tarihi</w:t>
      </w:r>
      <w:proofErr w:type="gramEnd"/>
      <w:r>
        <w:rPr>
          <w:rFonts w:ascii="Tahoma" w:hAnsi="Tahoma" w:cs="Tahoma"/>
        </w:rPr>
        <w:t xml:space="preserve"> itibarıyla ödenmemiş bulunan asli ve </w:t>
      </w:r>
      <w:proofErr w:type="spellStart"/>
      <w:r>
        <w:rPr>
          <w:rFonts w:ascii="Tahoma" w:hAnsi="Tahoma" w:cs="Tahoma"/>
        </w:rPr>
        <w:t>fer’i</w:t>
      </w:r>
      <w:proofErr w:type="spellEnd"/>
      <w:r>
        <w:rPr>
          <w:rFonts w:ascii="Tahoma" w:hAnsi="Tahoma" w:cs="Tahoma"/>
        </w:rPr>
        <w:t xml:space="preserve"> amme alacakları,</w:t>
      </w:r>
    </w:p>
    <w:p w:rsidR="00CD44AF" w:rsidRDefault="00CD44AF" w:rsidP="00CD44AF">
      <w:pPr>
        <w:pStyle w:val="GvdeMetni1"/>
        <w:numPr>
          <w:ilvl w:val="4"/>
          <w:numId w:val="7"/>
        </w:numPr>
        <w:shd w:val="clear" w:color="auto" w:fill="auto"/>
        <w:tabs>
          <w:tab w:val="left" w:pos="1134"/>
        </w:tabs>
        <w:spacing w:before="0" w:after="0" w:line="320" w:lineRule="exact"/>
        <w:ind w:right="20"/>
        <w:jc w:val="both"/>
        <w:rPr>
          <w:rFonts w:ascii="Tahoma" w:hAnsi="Tahoma" w:cs="Tahoma"/>
        </w:rPr>
      </w:pPr>
      <w:r>
        <w:rPr>
          <w:rFonts w:ascii="Tahoma" w:hAnsi="Tahoma" w:cs="Tahoma"/>
        </w:rPr>
        <w:t xml:space="preserve">2464 sayılı Kanunun 97 </w:t>
      </w:r>
      <w:proofErr w:type="spellStart"/>
      <w:r>
        <w:rPr>
          <w:rFonts w:ascii="Tahoma" w:hAnsi="Tahoma" w:cs="Tahoma"/>
        </w:rPr>
        <w:t>nci</w:t>
      </w:r>
      <w:proofErr w:type="spellEnd"/>
      <w:r>
        <w:rPr>
          <w:rFonts w:ascii="Tahoma" w:hAnsi="Tahoma" w:cs="Tahoma"/>
        </w:rPr>
        <w:t xml:space="preserve"> maddesine göre tahsili gereken ve vadesi 30/6/2016 tarihinden (bu tarih dâhil) önce olduğu hâlde 19 Ağustos </w:t>
      </w:r>
      <w:proofErr w:type="gramStart"/>
      <w:r>
        <w:rPr>
          <w:rFonts w:ascii="Tahoma" w:hAnsi="Tahoma" w:cs="Tahoma"/>
        </w:rPr>
        <w:t>2016  tarihi</w:t>
      </w:r>
      <w:proofErr w:type="gramEnd"/>
      <w:r>
        <w:rPr>
          <w:rFonts w:ascii="Tahoma" w:hAnsi="Tahoma" w:cs="Tahoma"/>
        </w:rPr>
        <w:t xml:space="preserve"> itibarıyla ödenmemiş bulunan ücret alacakları ile bunlara bağlı </w:t>
      </w:r>
      <w:proofErr w:type="spellStart"/>
      <w:r>
        <w:rPr>
          <w:rFonts w:ascii="Tahoma" w:hAnsi="Tahoma" w:cs="Tahoma"/>
        </w:rPr>
        <w:t>fer’i</w:t>
      </w:r>
      <w:proofErr w:type="spellEnd"/>
      <w:r>
        <w:rPr>
          <w:rFonts w:ascii="Tahoma" w:hAnsi="Tahoma" w:cs="Tahoma"/>
        </w:rPr>
        <w:t xml:space="preserve"> alacakları,</w:t>
      </w:r>
    </w:p>
    <w:p w:rsidR="00CD44AF" w:rsidRDefault="00CD44AF" w:rsidP="00CD44AF">
      <w:pPr>
        <w:pStyle w:val="GvdeMetni1"/>
        <w:numPr>
          <w:ilvl w:val="4"/>
          <w:numId w:val="7"/>
        </w:numPr>
        <w:shd w:val="clear" w:color="auto" w:fill="auto"/>
        <w:tabs>
          <w:tab w:val="left" w:pos="1134"/>
        </w:tabs>
        <w:spacing w:before="0" w:after="0" w:line="320" w:lineRule="exact"/>
        <w:ind w:right="20"/>
        <w:jc w:val="both"/>
        <w:rPr>
          <w:rFonts w:ascii="Tahoma" w:hAnsi="Tahoma" w:cs="Tahoma"/>
        </w:rPr>
      </w:pPr>
      <w:r>
        <w:rPr>
          <w:rFonts w:ascii="Tahoma" w:hAnsi="Tahoma" w:cs="Tahoma"/>
        </w:rPr>
        <w:t xml:space="preserve">3/7/2005 tarihli ve 5393 sayılı Belediye Kanunu kapsamındaki belediyelerin su abonelerinden olan ve vadesi 30/6/2016 tarihinden (bu tarih dâhil) önce olduğu hâlde 19 Ağustos </w:t>
      </w:r>
      <w:proofErr w:type="gramStart"/>
      <w:r>
        <w:rPr>
          <w:rFonts w:ascii="Tahoma" w:hAnsi="Tahoma" w:cs="Tahoma"/>
        </w:rPr>
        <w:t>2016  tarihi</w:t>
      </w:r>
      <w:proofErr w:type="gramEnd"/>
      <w:r>
        <w:rPr>
          <w:rFonts w:ascii="Tahoma" w:hAnsi="Tahoma" w:cs="Tahoma"/>
        </w:rPr>
        <w:t xml:space="preserve"> itibarıyla ödenmemiş bulunan su, atık su ve katı atık ücreti alacakları ile bunlara bağlı </w:t>
      </w:r>
      <w:proofErr w:type="spellStart"/>
      <w:r>
        <w:rPr>
          <w:rFonts w:ascii="Tahoma" w:hAnsi="Tahoma" w:cs="Tahoma"/>
        </w:rPr>
        <w:t>fer’i</w:t>
      </w:r>
      <w:proofErr w:type="spellEnd"/>
      <w:r>
        <w:rPr>
          <w:rFonts w:ascii="Tahoma" w:hAnsi="Tahoma" w:cs="Tahoma"/>
        </w:rPr>
        <w:t xml:space="preserve"> (sözleşmelerde düzenlenen her türlü ceza ve zamlar dâhil) alacakları,</w:t>
      </w:r>
    </w:p>
    <w:p w:rsidR="00CD44AF" w:rsidRDefault="00CD44AF" w:rsidP="00CD44AF">
      <w:pPr>
        <w:pStyle w:val="GvdeMetni1"/>
        <w:numPr>
          <w:ilvl w:val="4"/>
          <w:numId w:val="7"/>
        </w:numPr>
        <w:shd w:val="clear" w:color="auto" w:fill="auto"/>
        <w:tabs>
          <w:tab w:val="left" w:pos="1134"/>
        </w:tabs>
        <w:spacing w:before="0" w:after="0" w:line="320" w:lineRule="exact"/>
        <w:ind w:right="20"/>
        <w:jc w:val="both"/>
        <w:rPr>
          <w:rFonts w:ascii="Tahoma" w:hAnsi="Tahoma" w:cs="Tahoma"/>
        </w:rPr>
      </w:pPr>
      <w:r>
        <w:rPr>
          <w:rFonts w:ascii="Tahoma" w:hAnsi="Tahoma" w:cs="Tahoma"/>
        </w:rPr>
        <w:t xml:space="preserve">Büyükşehir belediyelerinin, 9/8/1983 tarihli ve 2872 sayılı Çevre Kanununun 11 inci maddesine göre vadesi 30/6/2016 tarihinden (bu tarih dâhil) önce olduğu hâlde 19 Ağustos </w:t>
      </w:r>
      <w:proofErr w:type="gramStart"/>
      <w:r>
        <w:rPr>
          <w:rFonts w:ascii="Tahoma" w:hAnsi="Tahoma" w:cs="Tahoma"/>
        </w:rPr>
        <w:t>2016  tarihi</w:t>
      </w:r>
      <w:proofErr w:type="gramEnd"/>
      <w:r>
        <w:rPr>
          <w:rFonts w:ascii="Tahoma" w:hAnsi="Tahoma" w:cs="Tahoma"/>
        </w:rPr>
        <w:t xml:space="preserve"> itibarıyla ödenmemiş bulunan katı atık ücreti alacakları ile bunlara bağlı </w:t>
      </w:r>
      <w:proofErr w:type="spellStart"/>
      <w:r>
        <w:rPr>
          <w:rFonts w:ascii="Tahoma" w:hAnsi="Tahoma" w:cs="Tahoma"/>
        </w:rPr>
        <w:t>fer’i</w:t>
      </w:r>
      <w:proofErr w:type="spellEnd"/>
      <w:r>
        <w:rPr>
          <w:rFonts w:ascii="Tahoma" w:hAnsi="Tahoma" w:cs="Tahoma"/>
        </w:rPr>
        <w:t xml:space="preserve"> (sözleşmelerde düzenlenen her türlü ceza ve zamlar dâhil) alacakları,</w:t>
      </w:r>
    </w:p>
    <w:p w:rsidR="00CD44AF" w:rsidRDefault="00CD44AF" w:rsidP="00CD44AF">
      <w:pPr>
        <w:pStyle w:val="GvdeMetni1"/>
        <w:numPr>
          <w:ilvl w:val="0"/>
          <w:numId w:val="7"/>
        </w:numPr>
        <w:shd w:val="clear" w:color="auto" w:fill="auto"/>
        <w:tabs>
          <w:tab w:val="left" w:pos="1134"/>
        </w:tabs>
        <w:spacing w:before="0" w:after="0" w:line="320" w:lineRule="exact"/>
        <w:ind w:left="1134" w:right="20" w:hanging="425"/>
        <w:jc w:val="both"/>
        <w:rPr>
          <w:rFonts w:ascii="Tahoma" w:hAnsi="Tahoma" w:cs="Tahoma"/>
        </w:rPr>
      </w:pPr>
      <w:r>
        <w:rPr>
          <w:rFonts w:ascii="Tahoma" w:hAnsi="Tahoma" w:cs="Tahoma"/>
        </w:rPr>
        <w:t xml:space="preserve">2560 sayılı İstanbul Su ve Kanalizasyon İdaresi Genel Müdürlüğü Kuruluş ve Görevleri Hakkında Kanun kapsamındaki büyükşehir belediyeleri su ve kanalizasyon idarelerinin, vadesi 30/6/2016 tarihinden (bu tarih dâhil) önce olduğu hâlde 19 Ağustos </w:t>
      </w:r>
      <w:proofErr w:type="gramStart"/>
      <w:r>
        <w:rPr>
          <w:rFonts w:ascii="Tahoma" w:hAnsi="Tahoma" w:cs="Tahoma"/>
        </w:rPr>
        <w:t>2016  tarihi</w:t>
      </w:r>
      <w:proofErr w:type="gramEnd"/>
      <w:r>
        <w:rPr>
          <w:rFonts w:ascii="Tahoma" w:hAnsi="Tahoma" w:cs="Tahoma"/>
        </w:rPr>
        <w:t xml:space="preserve"> itibarıyla ödenmemiş bulunan su ve atık su bedeli alacakları ile bu alacaklara bağlı faiz, gecikme faizi, gecikme zammı gibi </w:t>
      </w:r>
      <w:proofErr w:type="spellStart"/>
      <w:r>
        <w:rPr>
          <w:rFonts w:ascii="Tahoma" w:hAnsi="Tahoma" w:cs="Tahoma"/>
        </w:rPr>
        <w:t>fer’i</w:t>
      </w:r>
      <w:proofErr w:type="spellEnd"/>
      <w:r>
        <w:rPr>
          <w:rFonts w:ascii="Tahoma" w:hAnsi="Tahoma" w:cs="Tahoma"/>
        </w:rPr>
        <w:t xml:space="preserve"> (sözleşmelerde düzenlenen her türlü ceza ve zamlar dâhil) alacakları,</w:t>
      </w:r>
    </w:p>
    <w:p w:rsidR="00CD44AF" w:rsidRDefault="00CD44AF" w:rsidP="00CD44AF">
      <w:pPr>
        <w:pStyle w:val="GvdeMetni1"/>
        <w:numPr>
          <w:ilvl w:val="0"/>
          <w:numId w:val="7"/>
        </w:numPr>
        <w:shd w:val="clear" w:color="auto" w:fill="auto"/>
        <w:tabs>
          <w:tab w:val="left" w:pos="1134"/>
        </w:tabs>
        <w:spacing w:before="0" w:after="0" w:line="320" w:lineRule="exact"/>
        <w:ind w:left="1134" w:right="14" w:hanging="425"/>
        <w:jc w:val="both"/>
        <w:rPr>
          <w:rFonts w:ascii="Tahoma" w:hAnsi="Tahoma" w:cs="Tahoma"/>
        </w:rPr>
      </w:pPr>
      <w:r>
        <w:rPr>
          <w:rFonts w:ascii="Tahoma" w:hAnsi="Tahoma" w:cs="Tahoma"/>
        </w:rPr>
        <w:t xml:space="preserve">Bu alacaklara ilişkin her türlü faiz, zam, gecikme zammı, gecikme faizi, cezai faiz, gecikme cezası gibi </w:t>
      </w:r>
      <w:proofErr w:type="spellStart"/>
      <w:r>
        <w:rPr>
          <w:rFonts w:ascii="Tahoma" w:hAnsi="Tahoma" w:cs="Tahoma"/>
        </w:rPr>
        <w:t>fer’i</w:t>
      </w:r>
      <w:proofErr w:type="spellEnd"/>
      <w:r>
        <w:rPr>
          <w:rFonts w:ascii="Tahoma" w:hAnsi="Tahoma" w:cs="Tahoma"/>
        </w:rPr>
        <w:t xml:space="preserve"> alacaklar </w:t>
      </w:r>
    </w:p>
    <w:p w:rsidR="00CD44AF" w:rsidRDefault="00CD44AF" w:rsidP="00CD44AF">
      <w:pPr>
        <w:pStyle w:val="GvdeMetni1"/>
        <w:numPr>
          <w:ilvl w:val="0"/>
          <w:numId w:val="7"/>
        </w:numPr>
        <w:shd w:val="clear" w:color="auto" w:fill="auto"/>
        <w:tabs>
          <w:tab w:val="left" w:pos="1134"/>
        </w:tabs>
        <w:spacing w:before="0" w:after="0" w:line="320" w:lineRule="exact"/>
        <w:ind w:left="1134" w:right="14" w:hanging="425"/>
        <w:jc w:val="both"/>
        <w:rPr>
          <w:rFonts w:ascii="Tahoma" w:hAnsi="Tahoma" w:cs="Tahoma"/>
        </w:rPr>
      </w:pPr>
      <w:r>
        <w:rPr>
          <w:rFonts w:ascii="Tahoma" w:hAnsi="Tahoma" w:cs="Tahoma"/>
        </w:rPr>
        <w:t xml:space="preserve">Ayrıca aşağıdaki idarelere ait alacaklar </w:t>
      </w:r>
    </w:p>
    <w:p w:rsidR="00CD44AF" w:rsidRDefault="00CD44AF" w:rsidP="00CD44AF">
      <w:pPr>
        <w:pStyle w:val="AralkYok"/>
        <w:spacing w:line="320" w:lineRule="atLeast"/>
        <w:rPr>
          <w:rFonts w:ascii="Tahoma" w:hAnsi="Tahoma" w:cs="Tahoma"/>
        </w:rPr>
      </w:pPr>
    </w:p>
    <w:p w:rsidR="00CD44AF" w:rsidRDefault="00CD44AF" w:rsidP="00CD44AF">
      <w:pPr>
        <w:pStyle w:val="GvdeMetni1"/>
        <w:numPr>
          <w:ilvl w:val="2"/>
          <w:numId w:val="7"/>
        </w:numPr>
        <w:spacing w:before="0" w:after="0" w:line="320" w:lineRule="exact"/>
        <w:ind w:left="1843" w:right="14" w:hanging="709"/>
        <w:jc w:val="both"/>
        <w:rPr>
          <w:rFonts w:ascii="Tahoma" w:hAnsi="Tahoma" w:cs="Tahoma"/>
        </w:rPr>
      </w:pPr>
      <w:r>
        <w:rPr>
          <w:rFonts w:ascii="Tahoma" w:hAnsi="Tahoma" w:cs="Tahoma"/>
        </w:rPr>
        <w:t xml:space="preserve">3568 sayılı </w:t>
      </w:r>
      <w:r>
        <w:rPr>
          <w:rFonts w:ascii="Tahoma" w:hAnsi="Tahoma" w:cs="Tahoma"/>
          <w:color w:val="FF0000"/>
        </w:rPr>
        <w:t xml:space="preserve">Serbest Muhasebeci Mali Müşavirlik ve Yeminli Mali Müşavirlik </w:t>
      </w:r>
      <w:r>
        <w:rPr>
          <w:rFonts w:ascii="Tahoma" w:hAnsi="Tahoma" w:cs="Tahoma"/>
          <w:color w:val="FF0000"/>
        </w:rPr>
        <w:lastRenderedPageBreak/>
        <w:t xml:space="preserve">Kanunu </w:t>
      </w:r>
      <w:r>
        <w:rPr>
          <w:rFonts w:ascii="Tahoma" w:hAnsi="Tahoma" w:cs="Tahoma"/>
        </w:rPr>
        <w:t>hükümlerine göre meslek mensuplarının üyesi oldukları odalara olan aidat borçları ile odaların Türkiye Serbest Muhasebeci Mali Müşavirler ve Yeminli Mali Müşavirler Odaları Birliğine olan birlik payı borçlarının asıllarının ödenmemiş kısmının birinci taksiti</w:t>
      </w:r>
    </w:p>
    <w:p w:rsidR="00CD44AF" w:rsidRDefault="00CD44AF" w:rsidP="00CD44AF">
      <w:pPr>
        <w:pStyle w:val="GvdeMetni1"/>
        <w:numPr>
          <w:ilvl w:val="2"/>
          <w:numId w:val="7"/>
        </w:numPr>
        <w:spacing w:before="0" w:after="0" w:line="320" w:lineRule="exact"/>
        <w:ind w:left="1843" w:right="14" w:hanging="709"/>
        <w:jc w:val="both"/>
        <w:rPr>
          <w:rFonts w:ascii="Tahoma" w:hAnsi="Tahoma" w:cs="Tahoma"/>
        </w:rPr>
      </w:pPr>
      <w:r>
        <w:rPr>
          <w:rFonts w:ascii="Tahoma" w:hAnsi="Tahoma" w:cs="Tahoma"/>
        </w:rPr>
        <w:t>Türkiye Odalar ve Borsalar Birliği ile Odalar ve Borsalar Kanunu hükümlerine göre üyelerin oda ve borsalara olan aidat, navlun hasılatından alınacak oda payları ve borsa tescil ücreti ile oda ve borsaların Türkiye Odalar ve Borsalar Birliğine olan aidat borçları asıllarının ödenmemiş kısmının birinci taksiti</w:t>
      </w:r>
    </w:p>
    <w:p w:rsidR="00CD44AF" w:rsidRDefault="00CD44AF" w:rsidP="00CD44AF">
      <w:pPr>
        <w:pStyle w:val="GvdeMetni1"/>
        <w:numPr>
          <w:ilvl w:val="2"/>
          <w:numId w:val="7"/>
        </w:numPr>
        <w:spacing w:before="0" w:after="0" w:line="320" w:lineRule="exact"/>
        <w:ind w:left="1843" w:right="14" w:hanging="709"/>
        <w:jc w:val="both"/>
        <w:rPr>
          <w:rFonts w:ascii="Tahoma" w:hAnsi="Tahoma" w:cs="Tahoma"/>
        </w:rPr>
      </w:pPr>
      <w:r>
        <w:rPr>
          <w:rFonts w:ascii="Tahoma" w:hAnsi="Tahoma" w:cs="Tahoma"/>
        </w:rPr>
        <w:t xml:space="preserve">5362 sayılı Esnaf ve </w:t>
      </w:r>
      <w:proofErr w:type="gramStart"/>
      <w:r>
        <w:rPr>
          <w:rFonts w:ascii="Tahoma" w:hAnsi="Tahoma" w:cs="Tahoma"/>
        </w:rPr>
        <w:t>Sanatkarlar</w:t>
      </w:r>
      <w:proofErr w:type="gramEnd"/>
      <w:r>
        <w:rPr>
          <w:rFonts w:ascii="Tahoma" w:hAnsi="Tahoma" w:cs="Tahoma"/>
        </w:rPr>
        <w:t xml:space="preserve"> Meslek Kuruluşları Kanunu hükümlerine göre esnaf ve sanatkarların üyesi oldukları odalara olan aidat borçları ile odaların birlik ve üyesi oldukları federasyonlara, birlik ve federasyonların Türkiye Esnaf ve Sanatkarları Konfederasyonuna olan katılma payı borç asıllarının ödenmemiş kısmının birinci taksiti 1136 sayılı Avukatlık Kanunu hükümlerine göre avukatların ve stajyer avukatların baro kesenekleri ile staj kredisi borçlarının asıllarının tamamı</w:t>
      </w:r>
    </w:p>
    <w:p w:rsidR="00CD44AF" w:rsidRDefault="00CD44AF" w:rsidP="00CD44AF">
      <w:pPr>
        <w:pStyle w:val="GvdeMetni1"/>
        <w:numPr>
          <w:ilvl w:val="2"/>
          <w:numId w:val="7"/>
        </w:numPr>
        <w:spacing w:before="0" w:after="0" w:line="320" w:lineRule="exact"/>
        <w:ind w:left="1843" w:right="14" w:hanging="709"/>
        <w:jc w:val="both"/>
        <w:rPr>
          <w:rFonts w:ascii="Tahoma" w:hAnsi="Tahoma" w:cs="Tahoma"/>
        </w:rPr>
      </w:pPr>
      <w:r>
        <w:rPr>
          <w:rFonts w:ascii="Tahoma" w:hAnsi="Tahoma" w:cs="Tahoma"/>
        </w:rPr>
        <w:t xml:space="preserve">Gıda, Tarım ve Hayvancılık Bakanlığınca, tarımsal amaçlı kooperatiflere veya bu kooperatiflerin ortaklarına 30/6/2016 tarihinden önce kullandırılan ve 19 Ağustos </w:t>
      </w:r>
      <w:proofErr w:type="gramStart"/>
      <w:r>
        <w:rPr>
          <w:rFonts w:ascii="Tahoma" w:hAnsi="Tahoma" w:cs="Tahoma"/>
        </w:rPr>
        <w:t>2016  tarihi</w:t>
      </w:r>
      <w:proofErr w:type="gramEnd"/>
      <w:r>
        <w:rPr>
          <w:rFonts w:ascii="Tahoma" w:hAnsi="Tahoma" w:cs="Tahoma"/>
        </w:rPr>
        <w:t xml:space="preserve"> itibarıyla muaccel hale gelen krediler ile müteakiben yeniden yapılandırılan kredi alacakları</w:t>
      </w:r>
    </w:p>
    <w:p w:rsidR="00CD44AF" w:rsidRDefault="00CD44AF" w:rsidP="00CD44AF">
      <w:pPr>
        <w:pStyle w:val="GvdeMetni1"/>
        <w:numPr>
          <w:ilvl w:val="2"/>
          <w:numId w:val="7"/>
        </w:numPr>
        <w:spacing w:before="0" w:after="0" w:line="320" w:lineRule="exact"/>
        <w:ind w:left="1843" w:right="14" w:hanging="709"/>
        <w:jc w:val="both"/>
        <w:rPr>
          <w:rFonts w:ascii="Tahoma" w:hAnsi="Tahoma" w:cs="Tahoma"/>
        </w:rPr>
      </w:pPr>
      <w:r>
        <w:rPr>
          <w:rFonts w:ascii="Tahoma" w:hAnsi="Tahoma" w:cs="Tahoma"/>
        </w:rPr>
        <w:t xml:space="preserve">Orman köylerinde oturan köylüler ile bu köylülerce kendi aralarında 24/4/1969 tarihli ve 1163 sayılı Kooperatifler Kanununa göre kurulmuş veya durumları bu Kanun hükümlerine intibak ettirilmiş çok amaçlı tarımsal kalkınma kooperatiflerine Orman Genel Müdürlüğünce kullandırılan kredilerden ödeme süresi geldiği hâlde 19 Ağustos </w:t>
      </w:r>
      <w:proofErr w:type="gramStart"/>
      <w:r>
        <w:rPr>
          <w:rFonts w:ascii="Tahoma" w:hAnsi="Tahoma" w:cs="Tahoma"/>
        </w:rPr>
        <w:t>2016  tarihi</w:t>
      </w:r>
      <w:proofErr w:type="gramEnd"/>
      <w:r>
        <w:rPr>
          <w:rFonts w:ascii="Tahoma" w:hAnsi="Tahoma" w:cs="Tahoma"/>
        </w:rPr>
        <w:t xml:space="preserve"> itibarıyla ödenmemiş olan kredi alacaklarının asıllarının tamamı ile bu alacaklara ilişkin </w:t>
      </w:r>
      <w:proofErr w:type="spellStart"/>
      <w:r>
        <w:rPr>
          <w:rFonts w:ascii="Tahoma" w:hAnsi="Tahoma" w:cs="Tahoma"/>
        </w:rPr>
        <w:t>fer’iler</w:t>
      </w:r>
      <w:proofErr w:type="spellEnd"/>
    </w:p>
    <w:p w:rsidR="00CD44AF" w:rsidRDefault="00CD44AF" w:rsidP="00CD44AF">
      <w:pPr>
        <w:pStyle w:val="GvdeMetni1"/>
        <w:numPr>
          <w:ilvl w:val="2"/>
          <w:numId w:val="7"/>
        </w:numPr>
        <w:spacing w:before="0" w:after="0" w:line="320" w:lineRule="exact"/>
        <w:ind w:left="1843" w:right="14" w:hanging="709"/>
        <w:jc w:val="both"/>
        <w:rPr>
          <w:rFonts w:ascii="Tahoma" w:hAnsi="Tahoma" w:cs="Tahoma"/>
        </w:rPr>
      </w:pPr>
      <w:r>
        <w:rPr>
          <w:rFonts w:ascii="Tahoma" w:hAnsi="Tahoma" w:cs="Tahoma"/>
        </w:rPr>
        <w:t xml:space="preserve">Bilim, Sanayi ve Teknoloji Bakanlığı bütçesinden Organize Sanayi Bölgelerine ve Küçük Sanayi Sitesi Yapı Kooperatiflerine kullandırılan kredilerden, </w:t>
      </w:r>
      <w:proofErr w:type="gramStart"/>
      <w:r>
        <w:rPr>
          <w:rFonts w:ascii="Tahoma" w:hAnsi="Tahoma" w:cs="Tahoma"/>
        </w:rPr>
        <w:t>30/6/2016</w:t>
      </w:r>
      <w:proofErr w:type="gramEnd"/>
      <w:r>
        <w:rPr>
          <w:rFonts w:ascii="Tahoma" w:hAnsi="Tahoma" w:cs="Tahoma"/>
        </w:rPr>
        <w:t xml:space="preserve"> tarihinden önce ödeme süresi geldiği hâlde ödenmeyen kredi borçları ile kanuni takipte olan kredi borçları</w:t>
      </w:r>
    </w:p>
    <w:p w:rsidR="00CD44AF" w:rsidRDefault="00CD44AF" w:rsidP="00CD44AF">
      <w:pPr>
        <w:pStyle w:val="GvdeMetni1"/>
        <w:numPr>
          <w:ilvl w:val="2"/>
          <w:numId w:val="7"/>
        </w:numPr>
        <w:spacing w:before="0" w:after="0" w:line="320" w:lineRule="exact"/>
        <w:ind w:left="1843" w:right="14" w:hanging="709"/>
        <w:jc w:val="both"/>
        <w:rPr>
          <w:rFonts w:ascii="Tahoma" w:hAnsi="Tahoma" w:cs="Tahoma"/>
        </w:rPr>
      </w:pPr>
      <w:r>
        <w:rPr>
          <w:rFonts w:ascii="Tahoma" w:hAnsi="Tahoma" w:cs="Tahoma"/>
        </w:rPr>
        <w:t xml:space="preserve">6360 sayılı Kanun kapsamında tüzel kişiliği kaldırılan belediyelerin kayıtlarında yer aldığı hâlde il özel idarelerine devredilen özel veya kamu hukukundan kaynaklı alacaklardan aslı ile bunlar üzerinden hesaplanan </w:t>
      </w:r>
      <w:proofErr w:type="spellStart"/>
      <w:r>
        <w:rPr>
          <w:rFonts w:ascii="Tahoma" w:hAnsi="Tahoma" w:cs="Tahoma"/>
        </w:rPr>
        <w:t>fer’iler</w:t>
      </w:r>
      <w:proofErr w:type="spellEnd"/>
    </w:p>
    <w:p w:rsidR="00CD44AF" w:rsidRDefault="00CD44AF" w:rsidP="00CD44AF">
      <w:pPr>
        <w:pStyle w:val="GvdeMetni1"/>
        <w:spacing w:before="0" w:after="0" w:line="320" w:lineRule="exact"/>
        <w:ind w:left="1843" w:right="14" w:firstLine="0"/>
        <w:jc w:val="both"/>
        <w:rPr>
          <w:rFonts w:ascii="Tahoma" w:hAnsi="Tahoma" w:cs="Tahoma"/>
        </w:rPr>
      </w:pPr>
    </w:p>
    <w:p w:rsidR="00CD44AF" w:rsidRDefault="00CD44AF" w:rsidP="00CD44AF">
      <w:pPr>
        <w:pStyle w:val="GvdeMetni1"/>
        <w:spacing w:before="0" w:after="0" w:line="320" w:lineRule="exact"/>
        <w:ind w:left="1843" w:right="14" w:firstLine="0"/>
        <w:jc w:val="both"/>
        <w:rPr>
          <w:rFonts w:ascii="Tahoma" w:hAnsi="Tahoma" w:cs="Tahoma"/>
        </w:rPr>
      </w:pPr>
    </w:p>
    <w:p w:rsidR="00CD44AF" w:rsidRDefault="00CD44AF" w:rsidP="00CD44AF">
      <w:pPr>
        <w:pStyle w:val="GvdeMetni1"/>
        <w:spacing w:before="0" w:after="0" w:line="320" w:lineRule="exact"/>
        <w:ind w:left="1843" w:right="14" w:firstLine="0"/>
        <w:jc w:val="both"/>
        <w:rPr>
          <w:rFonts w:ascii="Tahoma" w:hAnsi="Tahoma" w:cs="Tahoma"/>
        </w:rPr>
      </w:pPr>
    </w:p>
    <w:p w:rsidR="00CD44AF" w:rsidRDefault="00CD44AF" w:rsidP="00CD44AF">
      <w:pPr>
        <w:pStyle w:val="GvdeMetni1"/>
        <w:spacing w:before="0" w:after="0" w:line="320" w:lineRule="exact"/>
        <w:ind w:left="1843" w:right="14" w:firstLine="0"/>
        <w:jc w:val="both"/>
        <w:rPr>
          <w:rFonts w:ascii="Tahoma" w:hAnsi="Tahoma" w:cs="Tahoma"/>
        </w:rPr>
      </w:pPr>
    </w:p>
    <w:p w:rsidR="00CD44AF" w:rsidRDefault="00CD44AF" w:rsidP="00CD44AF">
      <w:pPr>
        <w:pStyle w:val="GvdeMetni1"/>
        <w:tabs>
          <w:tab w:val="left" w:pos="1134"/>
        </w:tabs>
        <w:spacing w:before="0" w:after="0" w:line="320" w:lineRule="exact"/>
        <w:ind w:left="450" w:right="14" w:firstLine="0"/>
        <w:jc w:val="both"/>
        <w:rPr>
          <w:rFonts w:ascii="Tahoma" w:hAnsi="Tahoma" w:cs="Tahoma"/>
        </w:rPr>
      </w:pPr>
    </w:p>
    <w:p w:rsidR="00CD44AF" w:rsidRDefault="00CD44AF" w:rsidP="00CD44AF">
      <w:pPr>
        <w:pStyle w:val="ListeParagraf"/>
        <w:numPr>
          <w:ilvl w:val="0"/>
          <w:numId w:val="4"/>
        </w:numPr>
        <w:spacing w:line="320" w:lineRule="atLeast"/>
        <w:jc w:val="both"/>
        <w:rPr>
          <w:rFonts w:ascii="Tahoma" w:hAnsi="Tahoma" w:cs="Tahoma"/>
          <w:b/>
        </w:rPr>
      </w:pPr>
      <w:r>
        <w:rPr>
          <w:rFonts w:ascii="Tahoma" w:hAnsi="Tahoma" w:cs="Tahoma"/>
          <w:b/>
        </w:rPr>
        <w:t xml:space="preserve">Yapılandırmaya konu olacak alacaklar, </w:t>
      </w:r>
      <w:proofErr w:type="gramStart"/>
      <w:r>
        <w:rPr>
          <w:rFonts w:ascii="Tahoma" w:hAnsi="Tahoma" w:cs="Tahoma"/>
          <w:b/>
        </w:rPr>
        <w:t>30/6/2016</w:t>
      </w:r>
      <w:proofErr w:type="gramEnd"/>
      <w:r>
        <w:rPr>
          <w:rFonts w:ascii="Tahoma" w:hAnsi="Tahoma" w:cs="Tahoma"/>
          <w:b/>
        </w:rPr>
        <w:t xml:space="preserve"> tarihi dikkate alınarak belirlenmiş olup; yasanın içerdiği konular aşağıdaki gibidir. </w:t>
      </w:r>
    </w:p>
    <w:p w:rsidR="00CD44AF" w:rsidRDefault="00CD44AF" w:rsidP="00CD44AF">
      <w:pPr>
        <w:pStyle w:val="GvdeMetni1"/>
        <w:numPr>
          <w:ilvl w:val="0"/>
          <w:numId w:val="8"/>
        </w:numPr>
        <w:shd w:val="clear" w:color="auto" w:fill="auto"/>
        <w:spacing w:before="0" w:after="0" w:line="320" w:lineRule="exact"/>
        <w:ind w:left="1134" w:right="20" w:hanging="425"/>
        <w:jc w:val="both"/>
        <w:rPr>
          <w:rFonts w:ascii="Tahoma" w:hAnsi="Tahoma" w:cs="Tahoma"/>
        </w:rPr>
      </w:pPr>
      <w:bookmarkStart w:id="0" w:name="bookmark0"/>
      <w:r>
        <w:rPr>
          <w:rFonts w:ascii="Tahoma" w:hAnsi="Tahoma" w:cs="Tahoma"/>
        </w:rPr>
        <w:t>Kesinleşmiş alacaklar</w:t>
      </w:r>
      <w:bookmarkEnd w:id="0"/>
      <w:r>
        <w:rPr>
          <w:rFonts w:ascii="Tahoma" w:hAnsi="Tahoma" w:cs="Tahoma"/>
        </w:rPr>
        <w:t>ın tahsilinden vazgeçme (madde 2)</w:t>
      </w:r>
      <w:bookmarkStart w:id="1" w:name="bookmark1"/>
    </w:p>
    <w:p w:rsidR="00CD44AF" w:rsidRDefault="00CD44AF" w:rsidP="00CD44AF">
      <w:pPr>
        <w:pStyle w:val="GvdeMetni1"/>
        <w:numPr>
          <w:ilvl w:val="0"/>
          <w:numId w:val="8"/>
        </w:numPr>
        <w:shd w:val="clear" w:color="auto" w:fill="auto"/>
        <w:spacing w:before="0" w:after="0" w:line="320" w:lineRule="exact"/>
        <w:ind w:left="1134" w:right="20" w:hanging="425"/>
        <w:jc w:val="both"/>
        <w:rPr>
          <w:rFonts w:ascii="Tahoma" w:hAnsi="Tahoma" w:cs="Tahoma"/>
        </w:rPr>
      </w:pPr>
      <w:r>
        <w:rPr>
          <w:rFonts w:ascii="Tahoma" w:hAnsi="Tahoma" w:cs="Tahoma"/>
        </w:rPr>
        <w:t>Kesinleşmemiş veya dava safhasında bulunan alacaklar</w:t>
      </w:r>
      <w:bookmarkEnd w:id="1"/>
      <w:r>
        <w:rPr>
          <w:rFonts w:ascii="Tahoma" w:hAnsi="Tahoma" w:cs="Tahoma"/>
        </w:rPr>
        <w:t xml:space="preserve"> (madde 3)</w:t>
      </w:r>
    </w:p>
    <w:p w:rsidR="00CD44AF" w:rsidRDefault="00CD44AF" w:rsidP="00CD44AF">
      <w:pPr>
        <w:pStyle w:val="GvdeMetni1"/>
        <w:numPr>
          <w:ilvl w:val="0"/>
          <w:numId w:val="8"/>
        </w:numPr>
        <w:shd w:val="clear" w:color="auto" w:fill="auto"/>
        <w:spacing w:before="0" w:after="0" w:line="320" w:lineRule="exact"/>
        <w:ind w:left="1134" w:right="20" w:hanging="425"/>
        <w:jc w:val="both"/>
        <w:rPr>
          <w:rFonts w:ascii="Tahoma" w:hAnsi="Tahoma" w:cs="Tahoma"/>
        </w:rPr>
      </w:pPr>
      <w:r>
        <w:rPr>
          <w:rFonts w:ascii="Tahoma" w:hAnsi="Tahoma" w:cs="Tahoma"/>
        </w:rPr>
        <w:lastRenderedPageBreak/>
        <w:t>İnceleme ve tarhiyat safhasında bulunan işlemler (madde 4)</w:t>
      </w:r>
      <w:bookmarkStart w:id="2" w:name="bookmark2"/>
    </w:p>
    <w:p w:rsidR="00CD44AF" w:rsidRDefault="00CD44AF" w:rsidP="00CD44AF">
      <w:pPr>
        <w:pStyle w:val="GvdeMetni1"/>
        <w:numPr>
          <w:ilvl w:val="0"/>
          <w:numId w:val="8"/>
        </w:numPr>
        <w:shd w:val="clear" w:color="auto" w:fill="auto"/>
        <w:spacing w:before="0" w:after="0" w:line="320" w:lineRule="exact"/>
        <w:ind w:left="1134" w:right="20" w:hanging="425"/>
        <w:jc w:val="both"/>
        <w:rPr>
          <w:rFonts w:ascii="Tahoma" w:hAnsi="Tahoma" w:cs="Tahoma"/>
        </w:rPr>
      </w:pPr>
      <w:r>
        <w:rPr>
          <w:rFonts w:ascii="Tahoma" w:hAnsi="Tahoma" w:cs="Tahoma"/>
        </w:rPr>
        <w:t>Matrah ve vergi artırımı</w:t>
      </w:r>
      <w:bookmarkEnd w:id="2"/>
      <w:r>
        <w:rPr>
          <w:rFonts w:ascii="Tahoma" w:hAnsi="Tahoma" w:cs="Tahoma"/>
        </w:rPr>
        <w:t xml:space="preserve"> (madde 5)</w:t>
      </w:r>
    </w:p>
    <w:p w:rsidR="00CD44AF" w:rsidRDefault="00CD44AF" w:rsidP="00CD44AF">
      <w:pPr>
        <w:pStyle w:val="GvdeMetni1"/>
        <w:numPr>
          <w:ilvl w:val="0"/>
          <w:numId w:val="8"/>
        </w:numPr>
        <w:shd w:val="clear" w:color="auto" w:fill="auto"/>
        <w:spacing w:before="0" w:after="0" w:line="320" w:lineRule="exact"/>
        <w:ind w:left="1134" w:right="20" w:hanging="425"/>
        <w:jc w:val="both"/>
        <w:rPr>
          <w:rFonts w:ascii="Tahoma" w:hAnsi="Tahoma" w:cs="Tahoma"/>
        </w:rPr>
      </w:pPr>
      <w:r>
        <w:rPr>
          <w:rFonts w:ascii="Tahoma" w:hAnsi="Tahoma" w:cs="Tahoma"/>
        </w:rPr>
        <w:t>İşletme kayıtlarının düzeltilmesi (madde 6)</w:t>
      </w:r>
      <w:bookmarkStart w:id="3" w:name="bookmark3"/>
    </w:p>
    <w:p w:rsidR="00CD44AF" w:rsidRDefault="00CD44AF" w:rsidP="00CD44AF">
      <w:pPr>
        <w:pStyle w:val="GvdeMetni1"/>
        <w:numPr>
          <w:ilvl w:val="0"/>
          <w:numId w:val="8"/>
        </w:numPr>
        <w:shd w:val="clear" w:color="auto" w:fill="auto"/>
        <w:spacing w:before="0" w:after="0" w:line="320" w:lineRule="exact"/>
        <w:ind w:left="1134" w:right="20" w:hanging="425"/>
        <w:jc w:val="both"/>
        <w:rPr>
          <w:rFonts w:ascii="Tahoma" w:hAnsi="Tahoma" w:cs="Tahoma"/>
        </w:rPr>
      </w:pPr>
      <w:r>
        <w:rPr>
          <w:rFonts w:ascii="Tahoma" w:hAnsi="Tahoma" w:cs="Tahoma"/>
        </w:rPr>
        <w:t>Bazı varlıkların milli ekonomiye kazandırılması</w:t>
      </w:r>
      <w:bookmarkEnd w:id="3"/>
      <w:r>
        <w:rPr>
          <w:rFonts w:ascii="Tahoma" w:hAnsi="Tahoma" w:cs="Tahoma"/>
        </w:rPr>
        <w:t xml:space="preserve"> (madde 7)</w:t>
      </w:r>
    </w:p>
    <w:p w:rsidR="00CD44AF" w:rsidRDefault="00CD44AF" w:rsidP="00CD44AF">
      <w:pPr>
        <w:pStyle w:val="GvdeMetni1"/>
        <w:numPr>
          <w:ilvl w:val="0"/>
          <w:numId w:val="8"/>
        </w:numPr>
        <w:shd w:val="clear" w:color="auto" w:fill="auto"/>
        <w:spacing w:before="0" w:after="0" w:line="320" w:lineRule="exact"/>
        <w:ind w:left="1134" w:right="20" w:hanging="425"/>
        <w:jc w:val="both"/>
        <w:rPr>
          <w:rFonts w:ascii="Tahoma" w:hAnsi="Tahoma" w:cs="Tahoma"/>
        </w:rPr>
      </w:pPr>
      <w:r>
        <w:rPr>
          <w:rFonts w:ascii="Tahoma" w:hAnsi="Tahoma" w:cs="Tahoma"/>
        </w:rPr>
        <w:t>Kesinleşmiş Sosyal Güvenlik Kurumu alacakları (madde 8)</w:t>
      </w:r>
    </w:p>
    <w:p w:rsidR="00CD44AF" w:rsidRDefault="00CD44AF" w:rsidP="00CD44AF">
      <w:pPr>
        <w:pStyle w:val="GvdeMetni1"/>
        <w:numPr>
          <w:ilvl w:val="0"/>
          <w:numId w:val="8"/>
        </w:numPr>
        <w:shd w:val="clear" w:color="auto" w:fill="auto"/>
        <w:spacing w:before="0" w:after="0" w:line="320" w:lineRule="exact"/>
        <w:ind w:left="1134" w:right="20" w:hanging="425"/>
        <w:jc w:val="both"/>
        <w:rPr>
          <w:rFonts w:ascii="Tahoma" w:hAnsi="Tahoma" w:cs="Tahoma"/>
        </w:rPr>
      </w:pPr>
      <w:r>
        <w:rPr>
          <w:rFonts w:ascii="Tahoma" w:hAnsi="Tahoma" w:cs="Tahoma"/>
        </w:rPr>
        <w:t>Ön değerlendirme, araştırma veya tespit aşamasında olan eksik işçilik prim tutarları (madde 9)</w:t>
      </w:r>
    </w:p>
    <w:p w:rsidR="00CD44AF" w:rsidRDefault="00CD44AF" w:rsidP="00CD44AF">
      <w:pPr>
        <w:pStyle w:val="GvdeMetni1"/>
        <w:numPr>
          <w:ilvl w:val="0"/>
          <w:numId w:val="8"/>
        </w:numPr>
        <w:shd w:val="clear" w:color="auto" w:fill="auto"/>
        <w:spacing w:before="0" w:after="0" w:line="320" w:lineRule="exact"/>
        <w:ind w:left="1134" w:right="20" w:hanging="425"/>
        <w:jc w:val="both"/>
        <w:rPr>
          <w:rFonts w:ascii="Tahoma" w:hAnsi="Tahoma" w:cs="Tahoma"/>
        </w:rPr>
      </w:pPr>
      <w:r>
        <w:rPr>
          <w:rFonts w:ascii="Tahoma" w:hAnsi="Tahoma" w:cs="Tahoma"/>
        </w:rPr>
        <w:t>Ortak hükümler (madde 10)</w:t>
      </w:r>
    </w:p>
    <w:p w:rsidR="00CD44AF" w:rsidRDefault="00CD44AF" w:rsidP="00CD44AF">
      <w:pPr>
        <w:pStyle w:val="GvdeMetni1"/>
        <w:numPr>
          <w:ilvl w:val="0"/>
          <w:numId w:val="8"/>
        </w:numPr>
        <w:shd w:val="clear" w:color="auto" w:fill="auto"/>
        <w:spacing w:before="0" w:after="0" w:line="320" w:lineRule="exact"/>
        <w:ind w:left="1134" w:right="20" w:hanging="425"/>
        <w:jc w:val="both"/>
        <w:rPr>
          <w:rFonts w:ascii="Tahoma" w:hAnsi="Tahoma" w:cs="Tahoma"/>
        </w:rPr>
      </w:pPr>
      <w:r>
        <w:rPr>
          <w:rFonts w:ascii="Tahoma" w:hAnsi="Tahoma" w:cs="Tahoma"/>
        </w:rPr>
        <w:t>Diğer hükümler (madde 11)</w:t>
      </w:r>
    </w:p>
    <w:p w:rsidR="00CD44AF" w:rsidRDefault="00CD44AF" w:rsidP="00CD44AF">
      <w:pPr>
        <w:pStyle w:val="GvdeMetni1"/>
        <w:shd w:val="clear" w:color="auto" w:fill="auto"/>
        <w:spacing w:before="0" w:after="0" w:line="320" w:lineRule="exact"/>
        <w:ind w:left="1134" w:right="20" w:firstLine="0"/>
        <w:jc w:val="both"/>
        <w:rPr>
          <w:rFonts w:ascii="Tahoma" w:hAnsi="Tahoma" w:cs="Tahoma"/>
        </w:rPr>
      </w:pPr>
    </w:p>
    <w:p w:rsidR="00CD44AF" w:rsidRDefault="00CD44AF" w:rsidP="00CD44AF">
      <w:pPr>
        <w:pStyle w:val="Heading10"/>
        <w:keepNext/>
        <w:keepLines/>
        <w:shd w:val="clear" w:color="auto" w:fill="auto"/>
        <w:spacing w:before="0" w:line="320" w:lineRule="exact"/>
        <w:ind w:left="20"/>
        <w:rPr>
          <w:rFonts w:ascii="Tahoma" w:hAnsi="Tahoma" w:cs="Tahoma"/>
        </w:rPr>
      </w:pPr>
    </w:p>
    <w:p w:rsidR="00CD44AF" w:rsidRDefault="00CD44AF" w:rsidP="00CD44AF">
      <w:pPr>
        <w:pStyle w:val="ListeParagraf"/>
        <w:numPr>
          <w:ilvl w:val="0"/>
          <w:numId w:val="3"/>
        </w:numPr>
        <w:spacing w:line="320" w:lineRule="atLeast"/>
        <w:ind w:left="426" w:hanging="426"/>
        <w:rPr>
          <w:rFonts w:ascii="Tahoma" w:hAnsi="Tahoma" w:cs="Tahoma"/>
          <w:b/>
        </w:rPr>
      </w:pPr>
      <w:r>
        <w:rPr>
          <w:rFonts w:ascii="Tahoma" w:hAnsi="Tahoma" w:cs="Tahoma"/>
          <w:b/>
        </w:rPr>
        <w:t>KESİNLEŞMİŞ ALACAKLARIN TAHSİLİNDEN VAZGEÇME (MADDE 2)</w:t>
      </w:r>
    </w:p>
    <w:p w:rsidR="00CD44AF" w:rsidRDefault="00CD44AF" w:rsidP="00CD44AF">
      <w:pPr>
        <w:pStyle w:val="ListeParagraf"/>
        <w:spacing w:line="320" w:lineRule="atLeast"/>
        <w:ind w:left="426"/>
        <w:rPr>
          <w:rFonts w:ascii="Tahoma" w:hAnsi="Tahoma" w:cs="Tahoma"/>
          <w:b/>
        </w:rPr>
      </w:pPr>
    </w:p>
    <w:p w:rsidR="00CD44AF" w:rsidRDefault="00CD44AF" w:rsidP="00CD44AF">
      <w:pPr>
        <w:pStyle w:val="GvdeMetni1"/>
        <w:shd w:val="clear" w:color="auto" w:fill="auto"/>
        <w:spacing w:before="0" w:after="0" w:line="320" w:lineRule="exact"/>
        <w:ind w:right="20" w:firstLine="0"/>
        <w:jc w:val="both"/>
        <w:rPr>
          <w:rFonts w:ascii="Tahoma" w:hAnsi="Tahoma" w:cs="Tahoma"/>
        </w:rPr>
      </w:pPr>
      <w:r>
        <w:rPr>
          <w:rFonts w:ascii="Tahoma" w:hAnsi="Tahoma" w:cs="Tahoma"/>
        </w:rPr>
        <w:t xml:space="preserve">Maliye Bakanlığına, il özel idarelerine ve belediyelere bağlı tahsil daireleri tarafından takip edilen alacaklarla ilgilidir. </w:t>
      </w:r>
    </w:p>
    <w:p w:rsidR="00CD44AF" w:rsidRDefault="00CD44AF" w:rsidP="00CD44AF">
      <w:pPr>
        <w:pStyle w:val="GvdeMetni1"/>
        <w:shd w:val="clear" w:color="auto" w:fill="auto"/>
        <w:spacing w:before="0" w:after="0" w:line="320" w:lineRule="exact"/>
        <w:ind w:right="20" w:firstLine="0"/>
        <w:jc w:val="both"/>
        <w:rPr>
          <w:rFonts w:ascii="Tahoma" w:hAnsi="Tahoma" w:cs="Tahoma"/>
        </w:rPr>
      </w:pPr>
    </w:p>
    <w:p w:rsidR="00CD44AF" w:rsidRDefault="00CD44AF" w:rsidP="00CD44AF">
      <w:pPr>
        <w:pStyle w:val="GvdeMetni1"/>
        <w:shd w:val="clear" w:color="auto" w:fill="auto"/>
        <w:spacing w:before="0" w:after="0" w:line="320" w:lineRule="exact"/>
        <w:ind w:right="20" w:firstLine="0"/>
        <w:jc w:val="both"/>
        <w:rPr>
          <w:rFonts w:ascii="Tahoma" w:hAnsi="Tahoma" w:cs="Tahoma"/>
        </w:rPr>
      </w:pPr>
    </w:p>
    <w:tbl>
      <w:tblPr>
        <w:tblW w:w="9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5"/>
        <w:gridCol w:w="2961"/>
        <w:gridCol w:w="2835"/>
        <w:gridCol w:w="2799"/>
      </w:tblGrid>
      <w:tr w:rsidR="00CD44AF" w:rsidTr="00CD44AF">
        <w:tc>
          <w:tcPr>
            <w:tcW w:w="436" w:type="dxa"/>
            <w:tcBorders>
              <w:top w:val="single" w:sz="4" w:space="0" w:color="000000"/>
              <w:left w:val="single" w:sz="4" w:space="0" w:color="000000"/>
              <w:bottom w:val="single" w:sz="4" w:space="0" w:color="000000"/>
              <w:right w:val="single" w:sz="4" w:space="0" w:color="000000"/>
            </w:tcBorders>
          </w:tcPr>
          <w:p w:rsidR="00CD44AF" w:rsidRDefault="00CD44AF">
            <w:pPr>
              <w:pStyle w:val="GvdeMetni1"/>
              <w:shd w:val="clear" w:color="auto" w:fill="auto"/>
              <w:spacing w:before="100" w:beforeAutospacing="1" w:after="100" w:afterAutospacing="1" w:line="320" w:lineRule="exact"/>
              <w:ind w:right="20" w:firstLine="0"/>
              <w:jc w:val="both"/>
              <w:rPr>
                <w:rFonts w:ascii="Tahoma" w:eastAsia="Calibri" w:hAnsi="Tahoma" w:cs="Tahoma"/>
              </w:rPr>
            </w:pPr>
          </w:p>
        </w:tc>
        <w:tc>
          <w:tcPr>
            <w:tcW w:w="2961" w:type="dxa"/>
            <w:tcBorders>
              <w:top w:val="single" w:sz="4" w:space="0" w:color="000000"/>
              <w:left w:val="single" w:sz="4" w:space="0" w:color="000000"/>
              <w:bottom w:val="single" w:sz="4" w:space="0" w:color="000000"/>
              <w:right w:val="single" w:sz="4" w:space="0" w:color="000000"/>
            </w:tcBorders>
            <w:hideMark/>
          </w:tcPr>
          <w:p w:rsidR="00CD44AF" w:rsidRDefault="00CD44AF">
            <w:pPr>
              <w:pStyle w:val="AralkYok"/>
              <w:spacing w:before="100" w:beforeAutospacing="1" w:after="100" w:afterAutospacing="1" w:line="320" w:lineRule="atLeast"/>
              <w:jc w:val="center"/>
              <w:rPr>
                <w:rFonts w:ascii="Tahoma" w:hAnsi="Tahoma" w:cs="Tahoma"/>
                <w:b/>
              </w:rPr>
            </w:pPr>
            <w:r>
              <w:rPr>
                <w:rFonts w:ascii="Tahoma" w:hAnsi="Tahoma" w:cs="Tahoma"/>
                <w:b/>
              </w:rPr>
              <w:t>Alacağın Kapsamı</w:t>
            </w:r>
          </w:p>
        </w:tc>
        <w:tc>
          <w:tcPr>
            <w:tcW w:w="2835" w:type="dxa"/>
            <w:tcBorders>
              <w:top w:val="single" w:sz="4" w:space="0" w:color="000000"/>
              <w:left w:val="single" w:sz="4" w:space="0" w:color="000000"/>
              <w:bottom w:val="single" w:sz="4" w:space="0" w:color="000000"/>
              <w:right w:val="single" w:sz="4" w:space="0" w:color="000000"/>
            </w:tcBorders>
            <w:hideMark/>
          </w:tcPr>
          <w:p w:rsidR="00CD44AF" w:rsidRDefault="00CD44AF">
            <w:pPr>
              <w:pStyle w:val="AralkYok"/>
              <w:spacing w:before="100" w:beforeAutospacing="1" w:after="100" w:afterAutospacing="1" w:line="320" w:lineRule="atLeast"/>
              <w:jc w:val="center"/>
              <w:rPr>
                <w:rFonts w:ascii="Tahoma" w:hAnsi="Tahoma" w:cs="Tahoma"/>
                <w:b/>
              </w:rPr>
            </w:pPr>
            <w:r>
              <w:rPr>
                <w:rFonts w:ascii="Tahoma" w:hAnsi="Tahoma" w:cs="Tahoma"/>
                <w:b/>
              </w:rPr>
              <w:t>Ödenmesi Gereken</w:t>
            </w:r>
          </w:p>
        </w:tc>
        <w:tc>
          <w:tcPr>
            <w:tcW w:w="2799" w:type="dxa"/>
            <w:tcBorders>
              <w:top w:val="single" w:sz="4" w:space="0" w:color="000000"/>
              <w:left w:val="single" w:sz="4" w:space="0" w:color="000000"/>
              <w:bottom w:val="single" w:sz="4" w:space="0" w:color="000000"/>
              <w:right w:val="single" w:sz="4" w:space="0" w:color="000000"/>
            </w:tcBorders>
            <w:hideMark/>
          </w:tcPr>
          <w:p w:rsidR="00CD44AF" w:rsidRDefault="00CD44AF">
            <w:pPr>
              <w:pStyle w:val="AralkYok"/>
              <w:spacing w:before="100" w:beforeAutospacing="1" w:after="100" w:afterAutospacing="1" w:line="320" w:lineRule="atLeast"/>
              <w:jc w:val="center"/>
              <w:rPr>
                <w:rFonts w:ascii="Tahoma" w:hAnsi="Tahoma" w:cs="Tahoma"/>
                <w:b/>
              </w:rPr>
            </w:pPr>
            <w:r>
              <w:rPr>
                <w:rFonts w:ascii="Tahoma" w:hAnsi="Tahoma" w:cs="Tahoma"/>
                <w:b/>
              </w:rPr>
              <w:t>Vazgeçilen Alacaklar</w:t>
            </w:r>
          </w:p>
        </w:tc>
      </w:tr>
      <w:tr w:rsidR="00CD44AF" w:rsidTr="00CD44AF">
        <w:tc>
          <w:tcPr>
            <w:tcW w:w="436" w:type="dxa"/>
            <w:tcBorders>
              <w:top w:val="single" w:sz="4" w:space="0" w:color="000000"/>
              <w:left w:val="single" w:sz="4" w:space="0" w:color="000000"/>
              <w:bottom w:val="single" w:sz="4" w:space="0" w:color="000000"/>
              <w:right w:val="single" w:sz="4" w:space="0" w:color="000000"/>
            </w:tcBorders>
          </w:tcPr>
          <w:p w:rsidR="00CD44AF" w:rsidRDefault="00CD44AF">
            <w:pPr>
              <w:pStyle w:val="GvdeMetni1"/>
              <w:shd w:val="clear" w:color="auto" w:fill="auto"/>
              <w:spacing w:before="100" w:beforeAutospacing="1" w:after="100" w:afterAutospacing="1" w:line="320" w:lineRule="exact"/>
              <w:ind w:right="20" w:firstLine="0"/>
              <w:jc w:val="both"/>
              <w:rPr>
                <w:rFonts w:ascii="Tahoma" w:eastAsia="Calibri" w:hAnsi="Tahoma" w:cs="Tahoma"/>
                <w:b/>
              </w:rPr>
            </w:pPr>
            <w:r>
              <w:rPr>
                <w:rFonts w:ascii="Tahoma" w:eastAsia="Calibri" w:hAnsi="Tahoma" w:cs="Tahoma"/>
                <w:b/>
              </w:rPr>
              <w:t>a)</w:t>
            </w:r>
          </w:p>
          <w:p w:rsidR="00CD44AF" w:rsidRDefault="00CD44AF">
            <w:pPr>
              <w:pStyle w:val="GvdeMetni1"/>
              <w:shd w:val="clear" w:color="auto" w:fill="auto"/>
              <w:spacing w:before="100" w:beforeAutospacing="1" w:after="100" w:afterAutospacing="1" w:line="320" w:lineRule="exact"/>
              <w:ind w:right="20" w:firstLine="0"/>
              <w:jc w:val="both"/>
              <w:rPr>
                <w:rFonts w:ascii="Tahoma" w:eastAsia="Calibri" w:hAnsi="Tahoma" w:cs="Tahoma"/>
              </w:rPr>
            </w:pPr>
          </w:p>
        </w:tc>
        <w:tc>
          <w:tcPr>
            <w:tcW w:w="2961"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9"/>
              </w:numPr>
              <w:spacing w:line="320" w:lineRule="atLeast"/>
              <w:jc w:val="both"/>
              <w:rPr>
                <w:rFonts w:ascii="Tahoma" w:hAnsi="Tahoma" w:cs="Tahoma"/>
              </w:rPr>
            </w:pPr>
            <w:r>
              <w:rPr>
                <w:rFonts w:ascii="Tahoma" w:hAnsi="Tahoma" w:cs="Tahoma"/>
              </w:rPr>
              <w:t xml:space="preserve">Vadesi geldiği halde ödenmemiş ya da ödeme süresi henüz geçmemiş bulunan </w:t>
            </w:r>
            <w:r>
              <w:rPr>
                <w:rFonts w:ascii="Tahoma" w:hAnsi="Tahoma" w:cs="Tahoma"/>
                <w:b/>
              </w:rPr>
              <w:t>vergiler</w:t>
            </w:r>
          </w:p>
          <w:p w:rsidR="00CD44AF" w:rsidRDefault="00CD44AF" w:rsidP="00CD44AF">
            <w:pPr>
              <w:pStyle w:val="AralkYok"/>
              <w:numPr>
                <w:ilvl w:val="0"/>
                <w:numId w:val="9"/>
              </w:numPr>
              <w:spacing w:line="320" w:lineRule="atLeast"/>
              <w:jc w:val="both"/>
              <w:rPr>
                <w:rFonts w:ascii="Tahoma" w:hAnsi="Tahoma" w:cs="Tahoma"/>
              </w:rPr>
            </w:pPr>
            <w:r>
              <w:rPr>
                <w:rFonts w:ascii="Tahoma" w:hAnsi="Tahoma" w:cs="Tahoma"/>
              </w:rPr>
              <w:t xml:space="preserve">vergilere bağlı gecikme faizi ve gecikme zammı gibi </w:t>
            </w:r>
            <w:proofErr w:type="spellStart"/>
            <w:r>
              <w:rPr>
                <w:rFonts w:ascii="Tahoma" w:hAnsi="Tahoma" w:cs="Tahoma"/>
              </w:rPr>
              <w:t>fer’i</w:t>
            </w:r>
            <w:proofErr w:type="spellEnd"/>
            <w:r>
              <w:rPr>
                <w:rFonts w:ascii="Tahoma" w:hAnsi="Tahoma" w:cs="Tahoma"/>
              </w:rPr>
              <w:t xml:space="preserve"> amme alacakları ile aslı 19 Ağustos </w:t>
            </w:r>
            <w:proofErr w:type="gramStart"/>
            <w:r>
              <w:rPr>
                <w:rFonts w:ascii="Tahoma" w:hAnsi="Tahoma" w:cs="Tahoma"/>
              </w:rPr>
              <w:t>2016  tarihinden</w:t>
            </w:r>
            <w:proofErr w:type="gramEnd"/>
            <w:r>
              <w:rPr>
                <w:rFonts w:ascii="Tahoma" w:hAnsi="Tahoma" w:cs="Tahoma"/>
              </w:rPr>
              <w:t xml:space="preserve"> önce ödenmiş olanlar dâhil olmak üzere asla bağlı olarak kesilen vergi cezaları ve bu cezalara bağlı gecikme zamları</w:t>
            </w:r>
          </w:p>
        </w:tc>
        <w:tc>
          <w:tcPr>
            <w:tcW w:w="2835"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9"/>
              </w:numPr>
              <w:spacing w:line="320" w:lineRule="atLeast"/>
              <w:jc w:val="both"/>
              <w:rPr>
                <w:rFonts w:ascii="Tahoma" w:hAnsi="Tahoma" w:cs="Tahoma"/>
              </w:rPr>
            </w:pPr>
            <w:r>
              <w:rPr>
                <w:rFonts w:ascii="Tahoma" w:hAnsi="Tahoma" w:cs="Tahoma"/>
              </w:rPr>
              <w:t>Vergilerin ödenmemiş kısmının tamamı</w:t>
            </w:r>
          </w:p>
          <w:p w:rsidR="00CD44AF" w:rsidRDefault="00CD44AF" w:rsidP="00CD44AF">
            <w:pPr>
              <w:pStyle w:val="AralkYok"/>
              <w:numPr>
                <w:ilvl w:val="0"/>
                <w:numId w:val="9"/>
              </w:numPr>
              <w:spacing w:line="320" w:lineRule="atLeast"/>
              <w:jc w:val="both"/>
              <w:rPr>
                <w:rFonts w:ascii="Tahoma" w:hAnsi="Tahoma" w:cs="Tahoma"/>
              </w:rPr>
            </w:pPr>
            <w:r>
              <w:rPr>
                <w:rFonts w:ascii="Tahoma" w:hAnsi="Tahoma" w:cs="Tahoma"/>
              </w:rPr>
              <w:t>Yİ-ÜFE aylık değişim oranlan esas alınarak hesaplanacak faiz tutarı</w:t>
            </w:r>
          </w:p>
        </w:tc>
        <w:tc>
          <w:tcPr>
            <w:tcW w:w="2799" w:type="dxa"/>
            <w:tcBorders>
              <w:top w:val="single" w:sz="4" w:space="0" w:color="000000"/>
              <w:left w:val="single" w:sz="4" w:space="0" w:color="000000"/>
              <w:bottom w:val="single" w:sz="4" w:space="0" w:color="000000"/>
              <w:right w:val="single" w:sz="4" w:space="0" w:color="000000"/>
            </w:tcBorders>
          </w:tcPr>
          <w:p w:rsidR="00CD44AF" w:rsidRDefault="00CD44AF" w:rsidP="00CD44AF">
            <w:pPr>
              <w:pStyle w:val="AralkYok"/>
              <w:numPr>
                <w:ilvl w:val="0"/>
                <w:numId w:val="9"/>
              </w:numPr>
              <w:spacing w:line="320" w:lineRule="atLeast"/>
              <w:jc w:val="both"/>
              <w:rPr>
                <w:rFonts w:ascii="Tahoma" w:hAnsi="Tahoma" w:cs="Tahoma"/>
              </w:rPr>
            </w:pPr>
            <w:r>
              <w:rPr>
                <w:rFonts w:ascii="Tahoma" w:hAnsi="Tahoma" w:cs="Tahoma"/>
              </w:rPr>
              <w:t xml:space="preserve">Vergilere bağlı gecikme faizi ve gecikme zammı gibi </w:t>
            </w:r>
            <w:proofErr w:type="spellStart"/>
            <w:r>
              <w:rPr>
                <w:rFonts w:ascii="Tahoma" w:hAnsi="Tahoma" w:cs="Tahoma"/>
              </w:rPr>
              <w:t>fer’i</w:t>
            </w:r>
            <w:proofErr w:type="spellEnd"/>
            <w:r>
              <w:rPr>
                <w:rFonts w:ascii="Tahoma" w:hAnsi="Tahoma" w:cs="Tahoma"/>
              </w:rPr>
              <w:t xml:space="preserve"> amme alacakları </w:t>
            </w:r>
          </w:p>
          <w:p w:rsidR="00CD44AF" w:rsidRDefault="00CD44AF" w:rsidP="00CD44AF">
            <w:pPr>
              <w:pStyle w:val="AralkYok"/>
              <w:numPr>
                <w:ilvl w:val="0"/>
                <w:numId w:val="9"/>
              </w:numPr>
              <w:spacing w:line="320" w:lineRule="atLeast"/>
              <w:jc w:val="both"/>
              <w:rPr>
                <w:rFonts w:ascii="Tahoma" w:hAnsi="Tahoma" w:cs="Tahoma"/>
              </w:rPr>
            </w:pPr>
            <w:proofErr w:type="gramStart"/>
            <w:r>
              <w:rPr>
                <w:rFonts w:ascii="Tahoma" w:hAnsi="Tahoma" w:cs="Tahoma"/>
              </w:rPr>
              <w:t>aslı</w:t>
            </w:r>
            <w:proofErr w:type="gramEnd"/>
            <w:r>
              <w:rPr>
                <w:rFonts w:ascii="Tahoma" w:hAnsi="Tahoma" w:cs="Tahoma"/>
              </w:rPr>
              <w:t xml:space="preserve"> 19 Ağustos 2016 tarihinden önce ödenmiş olanlar dâhil olmak üzere asla bağlı olarak kesilen vergi cezaları </w:t>
            </w:r>
          </w:p>
          <w:p w:rsidR="00CD44AF" w:rsidRDefault="00CD44AF" w:rsidP="00CD44AF">
            <w:pPr>
              <w:pStyle w:val="AralkYok"/>
              <w:numPr>
                <w:ilvl w:val="0"/>
                <w:numId w:val="9"/>
              </w:numPr>
              <w:spacing w:line="320" w:lineRule="atLeast"/>
              <w:jc w:val="both"/>
              <w:rPr>
                <w:rFonts w:ascii="Tahoma" w:hAnsi="Tahoma" w:cs="Tahoma"/>
              </w:rPr>
            </w:pPr>
            <w:proofErr w:type="gramStart"/>
            <w:r>
              <w:rPr>
                <w:rFonts w:ascii="Tahoma" w:hAnsi="Tahoma" w:cs="Tahoma"/>
              </w:rPr>
              <w:t>bu</w:t>
            </w:r>
            <w:proofErr w:type="gramEnd"/>
            <w:r>
              <w:rPr>
                <w:rFonts w:ascii="Tahoma" w:hAnsi="Tahoma" w:cs="Tahoma"/>
              </w:rPr>
              <w:t xml:space="preserve"> cezalara bağlı gecikme zamlarının tamamı </w:t>
            </w:r>
          </w:p>
          <w:p w:rsidR="00CD44AF" w:rsidRDefault="00CD44AF">
            <w:pPr>
              <w:pStyle w:val="AralkYok"/>
              <w:spacing w:before="100" w:beforeAutospacing="1" w:after="100" w:afterAutospacing="1" w:line="320" w:lineRule="atLeast"/>
              <w:jc w:val="both"/>
              <w:rPr>
                <w:rFonts w:ascii="Tahoma" w:hAnsi="Tahoma" w:cs="Tahoma"/>
              </w:rPr>
            </w:pPr>
          </w:p>
        </w:tc>
      </w:tr>
      <w:tr w:rsidR="00CD44AF" w:rsidTr="00CD44AF">
        <w:tc>
          <w:tcPr>
            <w:tcW w:w="436" w:type="dxa"/>
            <w:tcBorders>
              <w:top w:val="single" w:sz="4" w:space="0" w:color="000000"/>
              <w:left w:val="single" w:sz="4" w:space="0" w:color="000000"/>
              <w:bottom w:val="single" w:sz="4" w:space="0" w:color="000000"/>
              <w:right w:val="single" w:sz="4" w:space="0" w:color="000000"/>
            </w:tcBorders>
          </w:tcPr>
          <w:p w:rsidR="00CD44AF" w:rsidRDefault="00CD44AF">
            <w:pPr>
              <w:pStyle w:val="GvdeMetni1"/>
              <w:shd w:val="clear" w:color="auto" w:fill="auto"/>
              <w:spacing w:before="100" w:beforeAutospacing="1" w:after="100" w:afterAutospacing="1" w:line="320" w:lineRule="exact"/>
              <w:ind w:right="20" w:firstLine="0"/>
              <w:jc w:val="both"/>
              <w:rPr>
                <w:rFonts w:ascii="Tahoma" w:eastAsia="Calibri" w:hAnsi="Tahoma" w:cs="Tahoma"/>
              </w:rPr>
            </w:pPr>
          </w:p>
          <w:p w:rsidR="00CD44AF" w:rsidRDefault="00CD44AF">
            <w:pPr>
              <w:pStyle w:val="GvdeMetni1"/>
              <w:shd w:val="clear" w:color="auto" w:fill="auto"/>
              <w:spacing w:before="100" w:beforeAutospacing="1" w:after="100" w:afterAutospacing="1" w:line="320" w:lineRule="exact"/>
              <w:ind w:right="20" w:firstLine="0"/>
              <w:jc w:val="both"/>
              <w:rPr>
                <w:rFonts w:ascii="Tahoma" w:eastAsia="Calibri" w:hAnsi="Tahoma" w:cs="Tahoma"/>
              </w:rPr>
            </w:pPr>
          </w:p>
        </w:tc>
        <w:tc>
          <w:tcPr>
            <w:tcW w:w="2961"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9"/>
              </w:numPr>
              <w:spacing w:line="320" w:lineRule="atLeast"/>
              <w:jc w:val="both"/>
              <w:rPr>
                <w:rFonts w:ascii="Tahoma" w:hAnsi="Tahoma" w:cs="Tahoma"/>
              </w:rPr>
            </w:pPr>
            <w:r>
              <w:rPr>
                <w:rFonts w:ascii="Tahoma" w:hAnsi="Tahoma" w:cs="Tahoma"/>
              </w:rPr>
              <w:t xml:space="preserve">Vadesi geldiği halde ödenmemiş ya da ödeme süresi henüz geçmemiş bulunan ödenmemiş alacağın sadece </w:t>
            </w:r>
            <w:proofErr w:type="spellStart"/>
            <w:r>
              <w:rPr>
                <w:rFonts w:ascii="Tahoma" w:hAnsi="Tahoma" w:cs="Tahoma"/>
              </w:rPr>
              <w:t>fer’i</w:t>
            </w:r>
            <w:proofErr w:type="spellEnd"/>
            <w:r>
              <w:rPr>
                <w:rFonts w:ascii="Tahoma" w:hAnsi="Tahoma" w:cs="Tahoma"/>
              </w:rPr>
              <w:t xml:space="preserve"> alacaktan ibaret olması</w:t>
            </w:r>
          </w:p>
        </w:tc>
        <w:tc>
          <w:tcPr>
            <w:tcW w:w="2835"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10"/>
              </w:numPr>
              <w:spacing w:line="320" w:lineRule="atLeast"/>
              <w:ind w:left="317"/>
              <w:jc w:val="both"/>
              <w:rPr>
                <w:rFonts w:ascii="Tahoma" w:hAnsi="Tahoma" w:cs="Tahoma"/>
              </w:rPr>
            </w:pPr>
            <w:r>
              <w:rPr>
                <w:rFonts w:ascii="Tahoma" w:hAnsi="Tahoma" w:cs="Tahoma"/>
              </w:rPr>
              <w:t>Yİ-ÜFE aylık değişim oranlan esas alınarak hesaplanacak faiz tutarı</w:t>
            </w:r>
          </w:p>
        </w:tc>
        <w:tc>
          <w:tcPr>
            <w:tcW w:w="2799" w:type="dxa"/>
            <w:tcBorders>
              <w:top w:val="single" w:sz="4" w:space="0" w:color="000000"/>
              <w:left w:val="single" w:sz="4" w:space="0" w:color="000000"/>
              <w:bottom w:val="single" w:sz="4" w:space="0" w:color="000000"/>
              <w:right w:val="single" w:sz="4" w:space="0" w:color="000000"/>
            </w:tcBorders>
          </w:tcPr>
          <w:p w:rsidR="00CD44AF" w:rsidRDefault="00CD44AF" w:rsidP="00CD44AF">
            <w:pPr>
              <w:pStyle w:val="AralkYok"/>
              <w:numPr>
                <w:ilvl w:val="0"/>
                <w:numId w:val="9"/>
              </w:numPr>
              <w:spacing w:line="320" w:lineRule="atLeast"/>
              <w:jc w:val="both"/>
              <w:rPr>
                <w:rFonts w:ascii="Tahoma" w:hAnsi="Tahoma" w:cs="Tahoma"/>
              </w:rPr>
            </w:pPr>
            <w:proofErr w:type="gramStart"/>
            <w:r>
              <w:rPr>
                <w:rFonts w:ascii="Tahoma" w:hAnsi="Tahoma" w:cs="Tahoma"/>
              </w:rPr>
              <w:t>vergilere</w:t>
            </w:r>
            <w:proofErr w:type="gramEnd"/>
            <w:r>
              <w:rPr>
                <w:rFonts w:ascii="Tahoma" w:hAnsi="Tahoma" w:cs="Tahoma"/>
              </w:rPr>
              <w:t xml:space="preserve"> bağlı gecikme faizi ve gecikme zammı gibi </w:t>
            </w:r>
            <w:proofErr w:type="spellStart"/>
            <w:r>
              <w:rPr>
                <w:rFonts w:ascii="Tahoma" w:hAnsi="Tahoma" w:cs="Tahoma"/>
              </w:rPr>
              <w:t>fer’i</w:t>
            </w:r>
            <w:proofErr w:type="spellEnd"/>
            <w:r>
              <w:rPr>
                <w:rFonts w:ascii="Tahoma" w:hAnsi="Tahoma" w:cs="Tahoma"/>
              </w:rPr>
              <w:t xml:space="preserve"> amme alacakları </w:t>
            </w:r>
          </w:p>
          <w:p w:rsidR="00CD44AF" w:rsidRDefault="00CD44AF">
            <w:pPr>
              <w:pStyle w:val="AralkYok"/>
              <w:spacing w:before="100" w:beforeAutospacing="1" w:after="100" w:afterAutospacing="1" w:line="320" w:lineRule="atLeast"/>
              <w:jc w:val="both"/>
              <w:rPr>
                <w:rFonts w:ascii="Tahoma" w:hAnsi="Tahoma" w:cs="Tahoma"/>
              </w:rPr>
            </w:pPr>
          </w:p>
        </w:tc>
      </w:tr>
      <w:tr w:rsidR="00CD44AF" w:rsidTr="00CD44AF">
        <w:tc>
          <w:tcPr>
            <w:tcW w:w="436" w:type="dxa"/>
            <w:tcBorders>
              <w:top w:val="single" w:sz="4" w:space="0" w:color="000000"/>
              <w:left w:val="single" w:sz="4" w:space="0" w:color="000000"/>
              <w:bottom w:val="single" w:sz="4" w:space="0" w:color="000000"/>
              <w:right w:val="single" w:sz="4" w:space="0" w:color="000000"/>
            </w:tcBorders>
          </w:tcPr>
          <w:p w:rsidR="00CD44AF" w:rsidRDefault="00CD44AF">
            <w:pPr>
              <w:pStyle w:val="GvdeMetni1"/>
              <w:shd w:val="clear" w:color="auto" w:fill="auto"/>
              <w:spacing w:before="100" w:beforeAutospacing="1" w:after="100" w:afterAutospacing="1" w:line="320" w:lineRule="exact"/>
              <w:ind w:right="20" w:firstLine="0"/>
              <w:jc w:val="both"/>
              <w:rPr>
                <w:rFonts w:ascii="Tahoma" w:eastAsia="Calibri" w:hAnsi="Tahoma" w:cs="Tahoma"/>
              </w:rPr>
            </w:pPr>
          </w:p>
        </w:tc>
        <w:tc>
          <w:tcPr>
            <w:tcW w:w="2961"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jc w:val="both"/>
              <w:rPr>
                <w:rFonts w:ascii="Tahoma" w:hAnsi="Tahoma" w:cs="Tahoma"/>
              </w:rPr>
            </w:pPr>
          </w:p>
        </w:tc>
        <w:tc>
          <w:tcPr>
            <w:tcW w:w="2835"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jc w:val="both"/>
              <w:rPr>
                <w:rFonts w:ascii="Tahoma" w:hAnsi="Tahoma" w:cs="Tahoma"/>
              </w:rPr>
            </w:pPr>
          </w:p>
        </w:tc>
        <w:tc>
          <w:tcPr>
            <w:tcW w:w="2799"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ind w:left="360"/>
              <w:jc w:val="both"/>
              <w:rPr>
                <w:rFonts w:ascii="Tahoma" w:hAnsi="Tahoma" w:cs="Tahoma"/>
              </w:rPr>
            </w:pPr>
          </w:p>
        </w:tc>
      </w:tr>
      <w:tr w:rsidR="00CD44AF" w:rsidTr="00CD44AF">
        <w:tc>
          <w:tcPr>
            <w:tcW w:w="436" w:type="dxa"/>
            <w:tcBorders>
              <w:top w:val="single" w:sz="4" w:space="0" w:color="000000"/>
              <w:left w:val="single" w:sz="4" w:space="0" w:color="000000"/>
              <w:bottom w:val="single" w:sz="4" w:space="0" w:color="000000"/>
              <w:right w:val="single" w:sz="4" w:space="0" w:color="000000"/>
            </w:tcBorders>
          </w:tcPr>
          <w:p w:rsidR="00CD44AF" w:rsidRDefault="00CD44AF">
            <w:pPr>
              <w:pStyle w:val="GvdeMetni1"/>
              <w:shd w:val="clear" w:color="auto" w:fill="auto"/>
              <w:spacing w:before="100" w:beforeAutospacing="1" w:after="100" w:afterAutospacing="1" w:line="320" w:lineRule="exact"/>
              <w:ind w:right="20" w:firstLine="0"/>
              <w:jc w:val="both"/>
              <w:rPr>
                <w:rFonts w:ascii="Tahoma" w:eastAsia="Calibri" w:hAnsi="Tahoma" w:cs="Tahoma"/>
                <w:b/>
              </w:rPr>
            </w:pPr>
            <w:proofErr w:type="gramStart"/>
            <w:r>
              <w:rPr>
                <w:rFonts w:ascii="Tahoma" w:eastAsia="Calibri" w:hAnsi="Tahoma" w:cs="Tahoma"/>
                <w:b/>
              </w:rPr>
              <w:t>b</w:t>
            </w:r>
            <w:proofErr w:type="gramEnd"/>
          </w:p>
          <w:p w:rsidR="00CD44AF" w:rsidRDefault="00CD44AF">
            <w:pPr>
              <w:pStyle w:val="GvdeMetni1"/>
              <w:shd w:val="clear" w:color="auto" w:fill="auto"/>
              <w:spacing w:before="100" w:beforeAutospacing="1" w:after="100" w:afterAutospacing="1" w:line="320" w:lineRule="exact"/>
              <w:ind w:right="20" w:firstLine="0"/>
              <w:jc w:val="both"/>
              <w:rPr>
                <w:rFonts w:ascii="Tahoma" w:eastAsia="Calibri" w:hAnsi="Tahoma" w:cs="Tahoma"/>
              </w:rPr>
            </w:pPr>
          </w:p>
        </w:tc>
        <w:tc>
          <w:tcPr>
            <w:tcW w:w="2961" w:type="dxa"/>
            <w:tcBorders>
              <w:top w:val="single" w:sz="4" w:space="0" w:color="000000"/>
              <w:left w:val="single" w:sz="4" w:space="0" w:color="000000"/>
              <w:bottom w:val="single" w:sz="4" w:space="0" w:color="000000"/>
              <w:right w:val="single" w:sz="4" w:space="0" w:color="000000"/>
            </w:tcBorders>
          </w:tcPr>
          <w:p w:rsidR="00CD44AF" w:rsidRDefault="00CD44AF" w:rsidP="00CD44AF">
            <w:pPr>
              <w:pStyle w:val="AralkYok"/>
              <w:numPr>
                <w:ilvl w:val="0"/>
                <w:numId w:val="9"/>
              </w:numPr>
              <w:spacing w:line="320" w:lineRule="atLeast"/>
              <w:jc w:val="both"/>
              <w:rPr>
                <w:rFonts w:ascii="Tahoma" w:hAnsi="Tahoma" w:cs="Tahoma"/>
                <w:b/>
              </w:rPr>
            </w:pPr>
            <w:r>
              <w:rPr>
                <w:rFonts w:ascii="Tahoma" w:hAnsi="Tahoma" w:cs="Tahoma"/>
              </w:rPr>
              <w:lastRenderedPageBreak/>
              <w:t xml:space="preserve">Vadesi geldiği halde ödenmemiş ya da </w:t>
            </w:r>
            <w:r>
              <w:rPr>
                <w:rFonts w:ascii="Tahoma" w:hAnsi="Tahoma" w:cs="Tahoma"/>
              </w:rPr>
              <w:lastRenderedPageBreak/>
              <w:t xml:space="preserve">ödeme süresi henüz geçmemiş bulunan ve </w:t>
            </w:r>
            <w:r>
              <w:rPr>
                <w:rFonts w:ascii="Tahoma" w:hAnsi="Tahoma" w:cs="Tahoma"/>
                <w:b/>
              </w:rPr>
              <w:t xml:space="preserve">bir vergi aslına bağlı olmaksızın kesilmiş vergi </w:t>
            </w:r>
            <w:proofErr w:type="spellStart"/>
            <w:r>
              <w:rPr>
                <w:rFonts w:ascii="Tahoma" w:hAnsi="Tahoma" w:cs="Tahoma"/>
                <w:b/>
              </w:rPr>
              <w:t>cezalarıile</w:t>
            </w:r>
            <w:proofErr w:type="spellEnd"/>
            <w:r>
              <w:rPr>
                <w:rFonts w:ascii="Tahoma" w:hAnsi="Tahoma" w:cs="Tahoma"/>
                <w:b/>
              </w:rPr>
              <w:t xml:space="preserve"> iştirak nedeniyle kesilmiş vergi cezaları</w:t>
            </w:r>
          </w:p>
          <w:p w:rsidR="00CD44AF" w:rsidRDefault="00CD44AF" w:rsidP="00CD44AF">
            <w:pPr>
              <w:pStyle w:val="AralkYok"/>
              <w:numPr>
                <w:ilvl w:val="0"/>
                <w:numId w:val="9"/>
              </w:numPr>
              <w:spacing w:line="320" w:lineRule="atLeast"/>
              <w:jc w:val="both"/>
              <w:rPr>
                <w:rFonts w:ascii="Tahoma" w:hAnsi="Tahoma" w:cs="Tahoma"/>
                <w:b/>
              </w:rPr>
            </w:pPr>
            <w:proofErr w:type="gramStart"/>
            <w:r>
              <w:rPr>
                <w:rFonts w:ascii="Tahoma" w:hAnsi="Tahoma" w:cs="Tahoma"/>
              </w:rPr>
              <w:t>cezalara</w:t>
            </w:r>
            <w:proofErr w:type="gramEnd"/>
            <w:r>
              <w:rPr>
                <w:rFonts w:ascii="Tahoma" w:hAnsi="Tahoma" w:cs="Tahoma"/>
              </w:rPr>
              <w:t xml:space="preserve"> bağlı gecikme zamları</w:t>
            </w:r>
          </w:p>
          <w:p w:rsidR="00CD44AF" w:rsidRDefault="00CD44AF">
            <w:pPr>
              <w:pStyle w:val="AralkYok"/>
              <w:spacing w:before="100" w:beforeAutospacing="1" w:after="100" w:afterAutospacing="1" w:line="320" w:lineRule="atLeast"/>
              <w:jc w:val="both"/>
              <w:rPr>
                <w:rFonts w:ascii="Tahoma" w:hAnsi="Tahoma" w:cs="Tahoma"/>
              </w:rPr>
            </w:pPr>
          </w:p>
        </w:tc>
        <w:tc>
          <w:tcPr>
            <w:tcW w:w="2835"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9"/>
              </w:numPr>
              <w:spacing w:line="320" w:lineRule="atLeast"/>
              <w:jc w:val="both"/>
              <w:rPr>
                <w:rFonts w:ascii="Tahoma" w:hAnsi="Tahoma" w:cs="Tahoma"/>
              </w:rPr>
            </w:pPr>
            <w:r>
              <w:rPr>
                <w:rFonts w:ascii="Tahoma" w:hAnsi="Tahoma" w:cs="Tahoma"/>
              </w:rPr>
              <w:lastRenderedPageBreak/>
              <w:t>Vergi cezalarının %50’si</w:t>
            </w:r>
          </w:p>
          <w:p w:rsidR="00CD44AF" w:rsidRDefault="00CD44AF" w:rsidP="00CD44AF">
            <w:pPr>
              <w:pStyle w:val="AralkYok"/>
              <w:numPr>
                <w:ilvl w:val="0"/>
                <w:numId w:val="9"/>
              </w:numPr>
              <w:spacing w:line="320" w:lineRule="atLeast"/>
              <w:ind w:left="319"/>
              <w:jc w:val="both"/>
              <w:rPr>
                <w:rFonts w:ascii="Tahoma" w:hAnsi="Tahoma" w:cs="Tahoma"/>
              </w:rPr>
            </w:pPr>
            <w:r>
              <w:rPr>
                <w:rFonts w:ascii="Tahoma" w:hAnsi="Tahoma" w:cs="Tahoma"/>
              </w:rPr>
              <w:lastRenderedPageBreak/>
              <w:t>Yİ-ÜFE aylık değişim oranlan esas alınarak hesaplanacak faiz tutarı</w:t>
            </w:r>
          </w:p>
        </w:tc>
        <w:tc>
          <w:tcPr>
            <w:tcW w:w="2799" w:type="dxa"/>
            <w:tcBorders>
              <w:top w:val="single" w:sz="4" w:space="0" w:color="000000"/>
              <w:left w:val="single" w:sz="4" w:space="0" w:color="000000"/>
              <w:bottom w:val="single" w:sz="4" w:space="0" w:color="000000"/>
              <w:right w:val="single" w:sz="4" w:space="0" w:color="000000"/>
            </w:tcBorders>
          </w:tcPr>
          <w:p w:rsidR="00CD44AF" w:rsidRDefault="00CD44AF" w:rsidP="00CD44AF">
            <w:pPr>
              <w:pStyle w:val="AralkYok"/>
              <w:numPr>
                <w:ilvl w:val="0"/>
                <w:numId w:val="9"/>
              </w:numPr>
              <w:spacing w:line="320" w:lineRule="atLeast"/>
              <w:jc w:val="both"/>
              <w:rPr>
                <w:rFonts w:ascii="Tahoma" w:hAnsi="Tahoma" w:cs="Tahoma"/>
              </w:rPr>
            </w:pPr>
            <w:r>
              <w:rPr>
                <w:rFonts w:ascii="Tahoma" w:hAnsi="Tahoma" w:cs="Tahoma"/>
              </w:rPr>
              <w:lastRenderedPageBreak/>
              <w:t>Vergi cezalarının %50’si</w:t>
            </w:r>
          </w:p>
          <w:p w:rsidR="00CD44AF" w:rsidRDefault="00CD44AF" w:rsidP="00CD44AF">
            <w:pPr>
              <w:pStyle w:val="AralkYok"/>
              <w:numPr>
                <w:ilvl w:val="0"/>
                <w:numId w:val="9"/>
              </w:numPr>
              <w:spacing w:line="320" w:lineRule="atLeast"/>
              <w:jc w:val="both"/>
              <w:rPr>
                <w:rFonts w:ascii="Tahoma" w:hAnsi="Tahoma" w:cs="Tahoma"/>
              </w:rPr>
            </w:pPr>
            <w:proofErr w:type="gramStart"/>
            <w:r>
              <w:rPr>
                <w:rFonts w:ascii="Tahoma" w:hAnsi="Tahoma" w:cs="Tahoma"/>
              </w:rPr>
              <w:lastRenderedPageBreak/>
              <w:t>cezalara</w:t>
            </w:r>
            <w:proofErr w:type="gramEnd"/>
            <w:r>
              <w:rPr>
                <w:rFonts w:ascii="Tahoma" w:hAnsi="Tahoma" w:cs="Tahoma"/>
              </w:rPr>
              <w:t xml:space="preserve"> bağlı gecikme zamlarının tamamı</w:t>
            </w:r>
          </w:p>
          <w:p w:rsidR="00CD44AF" w:rsidRDefault="00CD44AF">
            <w:pPr>
              <w:pStyle w:val="AralkYok"/>
              <w:spacing w:before="100" w:beforeAutospacing="1" w:after="100" w:afterAutospacing="1" w:line="320" w:lineRule="atLeast"/>
              <w:jc w:val="both"/>
              <w:rPr>
                <w:rFonts w:ascii="Tahoma" w:hAnsi="Tahoma" w:cs="Tahoma"/>
              </w:rPr>
            </w:pPr>
          </w:p>
        </w:tc>
      </w:tr>
      <w:tr w:rsidR="00CD44AF" w:rsidTr="00CD44AF">
        <w:tc>
          <w:tcPr>
            <w:tcW w:w="436" w:type="dxa"/>
            <w:tcBorders>
              <w:top w:val="single" w:sz="4" w:space="0" w:color="000000"/>
              <w:left w:val="single" w:sz="4" w:space="0" w:color="000000"/>
              <w:bottom w:val="single" w:sz="4" w:space="0" w:color="000000"/>
              <w:right w:val="single" w:sz="4" w:space="0" w:color="000000"/>
            </w:tcBorders>
          </w:tcPr>
          <w:p w:rsidR="00CD44AF" w:rsidRDefault="00CD44AF">
            <w:pPr>
              <w:pStyle w:val="GvdeMetni1"/>
              <w:shd w:val="clear" w:color="auto" w:fill="auto"/>
              <w:spacing w:before="100" w:beforeAutospacing="1" w:after="100" w:afterAutospacing="1" w:line="320" w:lineRule="exact"/>
              <w:ind w:right="20" w:firstLine="0"/>
              <w:jc w:val="both"/>
              <w:rPr>
                <w:rFonts w:ascii="Tahoma" w:eastAsia="Calibri" w:hAnsi="Tahoma" w:cs="Tahoma"/>
              </w:rPr>
            </w:pPr>
          </w:p>
        </w:tc>
        <w:tc>
          <w:tcPr>
            <w:tcW w:w="2961"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9"/>
              </w:numPr>
              <w:spacing w:line="320" w:lineRule="atLeast"/>
              <w:jc w:val="both"/>
              <w:rPr>
                <w:rFonts w:ascii="Tahoma" w:hAnsi="Tahoma" w:cs="Tahoma"/>
              </w:rPr>
            </w:pPr>
            <w:proofErr w:type="gramStart"/>
            <w:r>
              <w:rPr>
                <w:rFonts w:ascii="Tahoma" w:hAnsi="Tahoma" w:cs="Tahoma"/>
              </w:rPr>
              <w:t>ödenmemiş</w:t>
            </w:r>
            <w:proofErr w:type="gramEnd"/>
            <w:r>
              <w:rPr>
                <w:rFonts w:ascii="Tahoma" w:hAnsi="Tahoma" w:cs="Tahoma"/>
              </w:rPr>
              <w:t xml:space="preserve"> alacağın sadece gecikme zammından ibaret olması hâlinde</w:t>
            </w:r>
          </w:p>
        </w:tc>
        <w:tc>
          <w:tcPr>
            <w:tcW w:w="2835"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11"/>
              </w:numPr>
              <w:spacing w:line="320" w:lineRule="atLeast"/>
              <w:ind w:left="319" w:hanging="319"/>
              <w:jc w:val="both"/>
              <w:rPr>
                <w:rFonts w:ascii="Tahoma" w:hAnsi="Tahoma" w:cs="Tahoma"/>
              </w:rPr>
            </w:pPr>
            <w:r>
              <w:rPr>
                <w:rFonts w:ascii="Tahoma" w:hAnsi="Tahoma" w:cs="Tahoma"/>
              </w:rPr>
              <w:t>Yİ-ÜFE aylık değişim oranları esas alınarak hesaplanacak faiz tutarı</w:t>
            </w:r>
          </w:p>
        </w:tc>
        <w:tc>
          <w:tcPr>
            <w:tcW w:w="2799" w:type="dxa"/>
            <w:tcBorders>
              <w:top w:val="single" w:sz="4" w:space="0" w:color="000000"/>
              <w:left w:val="single" w:sz="4" w:space="0" w:color="000000"/>
              <w:bottom w:val="single" w:sz="4" w:space="0" w:color="000000"/>
              <w:right w:val="single" w:sz="4" w:space="0" w:color="000000"/>
            </w:tcBorders>
          </w:tcPr>
          <w:p w:rsidR="00CD44AF" w:rsidRDefault="00CD44AF" w:rsidP="00CD44AF">
            <w:pPr>
              <w:pStyle w:val="AralkYok"/>
              <w:numPr>
                <w:ilvl w:val="0"/>
                <w:numId w:val="9"/>
              </w:numPr>
              <w:spacing w:line="320" w:lineRule="atLeast"/>
              <w:jc w:val="both"/>
              <w:rPr>
                <w:rFonts w:ascii="Tahoma" w:hAnsi="Tahoma" w:cs="Tahoma"/>
              </w:rPr>
            </w:pPr>
            <w:proofErr w:type="gramStart"/>
            <w:r>
              <w:rPr>
                <w:rFonts w:ascii="Tahoma" w:hAnsi="Tahoma" w:cs="Tahoma"/>
              </w:rPr>
              <w:t>cezalara</w:t>
            </w:r>
            <w:proofErr w:type="gramEnd"/>
            <w:r>
              <w:rPr>
                <w:rFonts w:ascii="Tahoma" w:hAnsi="Tahoma" w:cs="Tahoma"/>
              </w:rPr>
              <w:t xml:space="preserve"> bağlı gecikme zamlarının tamamı</w:t>
            </w:r>
          </w:p>
          <w:p w:rsidR="00CD44AF" w:rsidRDefault="00CD44AF">
            <w:pPr>
              <w:pStyle w:val="AralkYok"/>
              <w:spacing w:before="100" w:beforeAutospacing="1" w:after="100" w:afterAutospacing="1" w:line="320" w:lineRule="atLeast"/>
              <w:jc w:val="both"/>
              <w:rPr>
                <w:rFonts w:ascii="Tahoma" w:hAnsi="Tahoma" w:cs="Tahoma"/>
              </w:rPr>
            </w:pPr>
          </w:p>
        </w:tc>
      </w:tr>
      <w:tr w:rsidR="00CD44AF" w:rsidTr="00CD44AF">
        <w:tc>
          <w:tcPr>
            <w:tcW w:w="436" w:type="dxa"/>
            <w:tcBorders>
              <w:top w:val="single" w:sz="4" w:space="0" w:color="000000"/>
              <w:left w:val="single" w:sz="4" w:space="0" w:color="000000"/>
              <w:bottom w:val="single" w:sz="4" w:space="0" w:color="000000"/>
              <w:right w:val="single" w:sz="4" w:space="0" w:color="000000"/>
            </w:tcBorders>
          </w:tcPr>
          <w:p w:rsidR="00CD44AF" w:rsidRDefault="00CD44AF">
            <w:pPr>
              <w:pStyle w:val="GvdeMetni1"/>
              <w:shd w:val="clear" w:color="auto" w:fill="auto"/>
              <w:spacing w:before="100" w:beforeAutospacing="1" w:after="100" w:afterAutospacing="1" w:line="320" w:lineRule="exact"/>
              <w:ind w:right="20" w:firstLine="0"/>
              <w:jc w:val="both"/>
              <w:rPr>
                <w:rFonts w:ascii="Tahoma" w:eastAsia="Calibri" w:hAnsi="Tahoma" w:cs="Tahoma"/>
              </w:rPr>
            </w:pPr>
          </w:p>
        </w:tc>
        <w:tc>
          <w:tcPr>
            <w:tcW w:w="2961"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jc w:val="both"/>
              <w:rPr>
                <w:rFonts w:ascii="Tahoma" w:hAnsi="Tahoma" w:cs="Tahoma"/>
              </w:rPr>
            </w:pPr>
          </w:p>
        </w:tc>
        <w:tc>
          <w:tcPr>
            <w:tcW w:w="2835"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jc w:val="both"/>
              <w:rPr>
                <w:rFonts w:ascii="Tahoma" w:hAnsi="Tahoma" w:cs="Tahoma"/>
              </w:rPr>
            </w:pPr>
          </w:p>
        </w:tc>
        <w:tc>
          <w:tcPr>
            <w:tcW w:w="2799"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jc w:val="both"/>
              <w:rPr>
                <w:rFonts w:ascii="Tahoma" w:hAnsi="Tahoma" w:cs="Tahoma"/>
              </w:rPr>
            </w:pPr>
          </w:p>
        </w:tc>
      </w:tr>
      <w:tr w:rsidR="00CD44AF" w:rsidTr="00CD44AF">
        <w:tc>
          <w:tcPr>
            <w:tcW w:w="436" w:type="dxa"/>
            <w:tcBorders>
              <w:top w:val="single" w:sz="4" w:space="0" w:color="000000"/>
              <w:left w:val="single" w:sz="4" w:space="0" w:color="000000"/>
              <w:bottom w:val="single" w:sz="4" w:space="0" w:color="000000"/>
              <w:right w:val="single" w:sz="4" w:space="0" w:color="000000"/>
            </w:tcBorders>
            <w:hideMark/>
          </w:tcPr>
          <w:p w:rsidR="00CD44AF" w:rsidRDefault="00CD44AF">
            <w:pPr>
              <w:pStyle w:val="GvdeMetni1"/>
              <w:shd w:val="clear" w:color="auto" w:fill="auto"/>
              <w:spacing w:before="100" w:beforeAutospacing="1" w:after="100" w:afterAutospacing="1" w:line="320" w:lineRule="exact"/>
              <w:ind w:right="20" w:firstLine="0"/>
              <w:jc w:val="both"/>
              <w:rPr>
                <w:rFonts w:ascii="Tahoma" w:eastAsia="Calibri" w:hAnsi="Tahoma" w:cs="Tahoma"/>
                <w:b/>
              </w:rPr>
            </w:pPr>
            <w:proofErr w:type="gramStart"/>
            <w:r>
              <w:rPr>
                <w:rFonts w:ascii="Tahoma" w:eastAsia="Calibri" w:hAnsi="Tahoma" w:cs="Tahoma"/>
                <w:b/>
              </w:rPr>
              <w:t>c</w:t>
            </w:r>
            <w:proofErr w:type="gramEnd"/>
          </w:p>
        </w:tc>
        <w:tc>
          <w:tcPr>
            <w:tcW w:w="2961"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9"/>
              </w:numPr>
              <w:spacing w:line="320" w:lineRule="atLeast"/>
              <w:jc w:val="both"/>
              <w:rPr>
                <w:rFonts w:ascii="Tahoma" w:hAnsi="Tahoma" w:cs="Tahoma"/>
              </w:rPr>
            </w:pPr>
            <w:r>
              <w:rPr>
                <w:rFonts w:ascii="Tahoma" w:hAnsi="Tahoma" w:cs="Tahoma"/>
              </w:rPr>
              <w:t xml:space="preserve">Vadesi geldiği hâlde ödenmemiş ya da ödeme süresi henüz geçmemiş bulunan ve </w:t>
            </w:r>
            <w:r>
              <w:rPr>
                <w:rFonts w:ascii="Tahoma" w:hAnsi="Tahoma" w:cs="Tahoma"/>
                <w:b/>
              </w:rPr>
              <w:t>bu Kanunun 1 inci maddesinin birinci fıkrasının (b) bendi kapsamında olan ve çeşitli Kanunlar gereğince verilen idari para cezaları</w:t>
            </w:r>
          </w:p>
          <w:p w:rsidR="00CD44AF" w:rsidRDefault="00CD44AF" w:rsidP="00CD44AF">
            <w:pPr>
              <w:pStyle w:val="AralkYok"/>
              <w:numPr>
                <w:ilvl w:val="0"/>
                <w:numId w:val="9"/>
              </w:numPr>
              <w:spacing w:line="320" w:lineRule="atLeast"/>
              <w:jc w:val="both"/>
              <w:rPr>
                <w:rFonts w:ascii="Tahoma" w:hAnsi="Tahoma" w:cs="Tahoma"/>
              </w:rPr>
            </w:pPr>
            <w:r>
              <w:rPr>
                <w:rFonts w:ascii="Tahoma" w:hAnsi="Tahoma" w:cs="Tahoma"/>
              </w:rPr>
              <w:t xml:space="preserve">Cezalara bağlı faiz, gecikme faizi, gecikme zammı gibi </w:t>
            </w:r>
            <w:proofErr w:type="spellStart"/>
            <w:r>
              <w:rPr>
                <w:rFonts w:ascii="Tahoma" w:hAnsi="Tahoma" w:cs="Tahoma"/>
              </w:rPr>
              <w:t>fer’i</w:t>
            </w:r>
            <w:proofErr w:type="spellEnd"/>
            <w:r>
              <w:rPr>
                <w:rFonts w:ascii="Tahoma" w:hAnsi="Tahoma" w:cs="Tahoma"/>
              </w:rPr>
              <w:t xml:space="preserve"> amme alacakları</w:t>
            </w:r>
          </w:p>
        </w:tc>
        <w:tc>
          <w:tcPr>
            <w:tcW w:w="2835"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9"/>
              </w:numPr>
              <w:spacing w:line="320" w:lineRule="atLeast"/>
              <w:jc w:val="both"/>
              <w:rPr>
                <w:rFonts w:ascii="Tahoma" w:hAnsi="Tahoma" w:cs="Tahoma"/>
              </w:rPr>
            </w:pPr>
            <w:proofErr w:type="gramStart"/>
            <w:r>
              <w:rPr>
                <w:rFonts w:ascii="Tahoma" w:hAnsi="Tahoma" w:cs="Tahoma"/>
                <w:b/>
              </w:rPr>
              <w:t>idari</w:t>
            </w:r>
            <w:proofErr w:type="gramEnd"/>
            <w:r>
              <w:rPr>
                <w:rFonts w:ascii="Tahoma" w:hAnsi="Tahoma" w:cs="Tahoma"/>
                <w:b/>
              </w:rPr>
              <w:t xml:space="preserve"> para cezalarının tamamı</w:t>
            </w:r>
          </w:p>
          <w:p w:rsidR="00CD44AF" w:rsidRDefault="00CD44AF" w:rsidP="00CD44AF">
            <w:pPr>
              <w:pStyle w:val="AralkYok"/>
              <w:numPr>
                <w:ilvl w:val="0"/>
                <w:numId w:val="9"/>
              </w:numPr>
              <w:spacing w:line="320" w:lineRule="atLeast"/>
              <w:jc w:val="both"/>
              <w:rPr>
                <w:rFonts w:ascii="Tahoma" w:hAnsi="Tahoma" w:cs="Tahoma"/>
              </w:rPr>
            </w:pPr>
            <w:r>
              <w:rPr>
                <w:rFonts w:ascii="Tahoma" w:hAnsi="Tahoma" w:cs="Tahoma"/>
              </w:rPr>
              <w:t>Yİ-ÜFE aylık değişim oranlan esas alınarak hesaplanacak faiz tutarı</w:t>
            </w:r>
          </w:p>
        </w:tc>
        <w:tc>
          <w:tcPr>
            <w:tcW w:w="2799"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9"/>
              </w:numPr>
              <w:spacing w:line="320" w:lineRule="atLeast"/>
              <w:jc w:val="both"/>
              <w:rPr>
                <w:rFonts w:ascii="Tahoma" w:hAnsi="Tahoma" w:cs="Tahoma"/>
              </w:rPr>
            </w:pPr>
            <w:proofErr w:type="gramStart"/>
            <w:r>
              <w:rPr>
                <w:rFonts w:ascii="Tahoma" w:hAnsi="Tahoma" w:cs="Tahoma"/>
              </w:rPr>
              <w:t>cezaya</w:t>
            </w:r>
            <w:proofErr w:type="gramEnd"/>
            <w:r>
              <w:rPr>
                <w:rFonts w:ascii="Tahoma" w:hAnsi="Tahoma" w:cs="Tahoma"/>
              </w:rPr>
              <w:t xml:space="preserve"> bağlı faiz, gecikme faizi, gecikme zammı gibi </w:t>
            </w:r>
            <w:proofErr w:type="spellStart"/>
            <w:r>
              <w:rPr>
                <w:rFonts w:ascii="Tahoma" w:hAnsi="Tahoma" w:cs="Tahoma"/>
              </w:rPr>
              <w:t>fer’i</w:t>
            </w:r>
            <w:proofErr w:type="spellEnd"/>
            <w:r>
              <w:rPr>
                <w:rFonts w:ascii="Tahoma" w:hAnsi="Tahoma" w:cs="Tahoma"/>
              </w:rPr>
              <w:t xml:space="preserve"> amme alacaklarının tamamı</w:t>
            </w:r>
          </w:p>
        </w:tc>
      </w:tr>
      <w:tr w:rsidR="00CD44AF" w:rsidTr="00CD44AF">
        <w:tc>
          <w:tcPr>
            <w:tcW w:w="436" w:type="dxa"/>
            <w:tcBorders>
              <w:top w:val="single" w:sz="4" w:space="0" w:color="000000"/>
              <w:left w:val="single" w:sz="4" w:space="0" w:color="000000"/>
              <w:bottom w:val="single" w:sz="4" w:space="0" w:color="000000"/>
              <w:right w:val="single" w:sz="4" w:space="0" w:color="000000"/>
            </w:tcBorders>
          </w:tcPr>
          <w:p w:rsidR="00CD44AF" w:rsidRDefault="00CD44AF">
            <w:pPr>
              <w:pStyle w:val="GvdeMetni1"/>
              <w:shd w:val="clear" w:color="auto" w:fill="auto"/>
              <w:spacing w:before="100" w:beforeAutospacing="1" w:after="100" w:afterAutospacing="1" w:line="320" w:lineRule="exact"/>
              <w:ind w:right="20" w:firstLine="0"/>
              <w:jc w:val="both"/>
              <w:rPr>
                <w:rFonts w:ascii="Tahoma" w:eastAsia="Calibri" w:hAnsi="Tahoma" w:cs="Tahoma"/>
              </w:rPr>
            </w:pPr>
          </w:p>
        </w:tc>
        <w:tc>
          <w:tcPr>
            <w:tcW w:w="2961"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9"/>
              </w:numPr>
              <w:spacing w:line="320" w:lineRule="atLeast"/>
              <w:jc w:val="both"/>
              <w:rPr>
                <w:rFonts w:ascii="Tahoma" w:hAnsi="Tahoma" w:cs="Tahoma"/>
              </w:rPr>
            </w:pPr>
            <w:proofErr w:type="gramStart"/>
            <w:r>
              <w:rPr>
                <w:rFonts w:ascii="Tahoma" w:hAnsi="Tahoma" w:cs="Tahoma"/>
              </w:rPr>
              <w:t>ödenmemiş</w:t>
            </w:r>
            <w:proofErr w:type="gramEnd"/>
            <w:r>
              <w:rPr>
                <w:rFonts w:ascii="Tahoma" w:hAnsi="Tahoma" w:cs="Tahoma"/>
              </w:rPr>
              <w:t xml:space="preserve"> alacağın sadece </w:t>
            </w:r>
            <w:proofErr w:type="spellStart"/>
            <w:r>
              <w:rPr>
                <w:rFonts w:ascii="Tahoma" w:hAnsi="Tahoma" w:cs="Tahoma"/>
              </w:rPr>
              <w:t>fer’i</w:t>
            </w:r>
            <w:proofErr w:type="spellEnd"/>
            <w:r>
              <w:rPr>
                <w:rFonts w:ascii="Tahoma" w:hAnsi="Tahoma" w:cs="Tahoma"/>
              </w:rPr>
              <w:t xml:space="preserve"> alacaktan ibaret olması hâlinde </w:t>
            </w:r>
          </w:p>
        </w:tc>
        <w:tc>
          <w:tcPr>
            <w:tcW w:w="2835"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12"/>
              </w:numPr>
              <w:spacing w:line="320" w:lineRule="atLeast"/>
              <w:ind w:left="319" w:hanging="319"/>
              <w:jc w:val="both"/>
              <w:rPr>
                <w:rFonts w:ascii="Tahoma" w:hAnsi="Tahoma" w:cs="Tahoma"/>
              </w:rPr>
            </w:pPr>
            <w:r>
              <w:rPr>
                <w:rFonts w:ascii="Tahoma" w:hAnsi="Tahoma" w:cs="Tahoma"/>
              </w:rPr>
              <w:t>Yİ-ÜFE aylık değişim oranlan esas alınarak hesaplanacak faiz tutarı</w:t>
            </w:r>
          </w:p>
        </w:tc>
        <w:tc>
          <w:tcPr>
            <w:tcW w:w="2799"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13"/>
              </w:numPr>
              <w:spacing w:line="320" w:lineRule="atLeast"/>
              <w:ind w:left="319" w:hanging="319"/>
              <w:rPr>
                <w:rFonts w:ascii="Tahoma" w:hAnsi="Tahoma" w:cs="Tahoma"/>
              </w:rPr>
            </w:pPr>
            <w:proofErr w:type="gramStart"/>
            <w:r>
              <w:rPr>
                <w:rFonts w:ascii="Tahoma" w:hAnsi="Tahoma" w:cs="Tahoma"/>
              </w:rPr>
              <w:t>cezaya</w:t>
            </w:r>
            <w:proofErr w:type="gramEnd"/>
            <w:r>
              <w:rPr>
                <w:rFonts w:ascii="Tahoma" w:hAnsi="Tahoma" w:cs="Tahoma"/>
              </w:rPr>
              <w:t xml:space="preserve"> bağlı </w:t>
            </w:r>
            <w:proofErr w:type="spellStart"/>
            <w:r>
              <w:rPr>
                <w:rFonts w:ascii="Tahoma" w:hAnsi="Tahoma" w:cs="Tahoma"/>
              </w:rPr>
              <w:t>fer’ilerin</w:t>
            </w:r>
            <w:proofErr w:type="spellEnd"/>
            <w:r>
              <w:rPr>
                <w:rFonts w:ascii="Tahoma" w:hAnsi="Tahoma" w:cs="Tahoma"/>
              </w:rPr>
              <w:t xml:space="preserve"> tamamı,</w:t>
            </w:r>
          </w:p>
        </w:tc>
      </w:tr>
      <w:tr w:rsidR="00CD44AF" w:rsidTr="00CD44AF">
        <w:tc>
          <w:tcPr>
            <w:tcW w:w="436" w:type="dxa"/>
            <w:tcBorders>
              <w:top w:val="single" w:sz="4" w:space="0" w:color="000000"/>
              <w:left w:val="single" w:sz="4" w:space="0" w:color="000000"/>
              <w:bottom w:val="single" w:sz="4" w:space="0" w:color="000000"/>
              <w:right w:val="single" w:sz="4" w:space="0" w:color="000000"/>
            </w:tcBorders>
          </w:tcPr>
          <w:p w:rsidR="00CD44AF" w:rsidRDefault="00CD44AF">
            <w:pPr>
              <w:pStyle w:val="GvdeMetni1"/>
              <w:shd w:val="clear" w:color="auto" w:fill="auto"/>
              <w:spacing w:before="100" w:beforeAutospacing="1" w:after="100" w:afterAutospacing="1" w:line="320" w:lineRule="exact"/>
              <w:ind w:right="20" w:firstLine="0"/>
              <w:jc w:val="both"/>
              <w:rPr>
                <w:rFonts w:ascii="Tahoma" w:eastAsia="Calibri" w:hAnsi="Tahoma" w:cs="Tahoma"/>
              </w:rPr>
            </w:pPr>
          </w:p>
        </w:tc>
        <w:tc>
          <w:tcPr>
            <w:tcW w:w="2961"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jc w:val="both"/>
              <w:rPr>
                <w:rFonts w:ascii="Tahoma" w:hAnsi="Tahoma" w:cs="Tahoma"/>
              </w:rPr>
            </w:pPr>
          </w:p>
        </w:tc>
        <w:tc>
          <w:tcPr>
            <w:tcW w:w="2835"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ind w:left="319"/>
              <w:jc w:val="both"/>
              <w:rPr>
                <w:rFonts w:ascii="Tahoma" w:hAnsi="Tahoma" w:cs="Tahoma"/>
              </w:rPr>
            </w:pPr>
          </w:p>
        </w:tc>
        <w:tc>
          <w:tcPr>
            <w:tcW w:w="2799"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ind w:left="319"/>
              <w:rPr>
                <w:rFonts w:ascii="Tahoma" w:hAnsi="Tahoma" w:cs="Tahoma"/>
              </w:rPr>
            </w:pPr>
          </w:p>
        </w:tc>
      </w:tr>
      <w:tr w:rsidR="00CD44AF" w:rsidTr="00CD44AF">
        <w:tc>
          <w:tcPr>
            <w:tcW w:w="436" w:type="dxa"/>
            <w:tcBorders>
              <w:top w:val="single" w:sz="4" w:space="0" w:color="000000"/>
              <w:left w:val="single" w:sz="4" w:space="0" w:color="000000"/>
              <w:bottom w:val="single" w:sz="4" w:space="0" w:color="000000"/>
              <w:right w:val="single" w:sz="4" w:space="0" w:color="000000"/>
            </w:tcBorders>
            <w:hideMark/>
          </w:tcPr>
          <w:p w:rsidR="00CD44AF" w:rsidRDefault="0052338E">
            <w:pPr>
              <w:pStyle w:val="GvdeMetni1"/>
              <w:shd w:val="clear" w:color="auto" w:fill="auto"/>
              <w:spacing w:before="100" w:beforeAutospacing="1" w:after="100" w:afterAutospacing="1" w:line="320" w:lineRule="exact"/>
              <w:ind w:right="20" w:firstLine="0"/>
              <w:jc w:val="both"/>
              <w:rPr>
                <w:rFonts w:ascii="Tahoma" w:eastAsia="Calibri" w:hAnsi="Tahoma" w:cs="Tahoma"/>
                <w:b/>
              </w:rPr>
            </w:pPr>
            <w:proofErr w:type="gramStart"/>
            <w:r>
              <w:rPr>
                <w:rFonts w:ascii="Tahoma" w:eastAsia="Calibri" w:hAnsi="Tahoma" w:cs="Tahoma"/>
                <w:b/>
              </w:rPr>
              <w:t>ç</w:t>
            </w:r>
            <w:proofErr w:type="gramEnd"/>
          </w:p>
        </w:tc>
        <w:tc>
          <w:tcPr>
            <w:tcW w:w="2961" w:type="dxa"/>
            <w:tcBorders>
              <w:top w:val="single" w:sz="4" w:space="0" w:color="000000"/>
              <w:left w:val="single" w:sz="4" w:space="0" w:color="000000"/>
              <w:bottom w:val="single" w:sz="4" w:space="0" w:color="000000"/>
              <w:right w:val="single" w:sz="4" w:space="0" w:color="000000"/>
            </w:tcBorders>
          </w:tcPr>
          <w:p w:rsidR="00CD44AF" w:rsidRDefault="00CD44AF" w:rsidP="00CD44AF">
            <w:pPr>
              <w:pStyle w:val="AralkYok"/>
              <w:numPr>
                <w:ilvl w:val="0"/>
                <w:numId w:val="13"/>
              </w:numPr>
              <w:spacing w:line="320" w:lineRule="atLeast"/>
              <w:ind w:left="302" w:hanging="302"/>
              <w:jc w:val="both"/>
              <w:rPr>
                <w:rFonts w:ascii="Tahoma" w:hAnsi="Tahoma" w:cs="Tahoma"/>
                <w:b/>
              </w:rPr>
            </w:pPr>
            <w:r>
              <w:rPr>
                <w:rFonts w:ascii="Tahoma" w:hAnsi="Tahoma" w:cs="Tahoma"/>
              </w:rPr>
              <w:t xml:space="preserve">Vadesi geldiği hâlde ödenmemiş ya da ödeme süresi henüz geçmemiş bulunan ve </w:t>
            </w:r>
            <w:r>
              <w:rPr>
                <w:rFonts w:ascii="Tahoma" w:hAnsi="Tahoma" w:cs="Tahoma"/>
                <w:b/>
              </w:rPr>
              <w:t>yukarıdaki bentlerin dışında kalan asli amme alacakları</w:t>
            </w:r>
          </w:p>
          <w:p w:rsidR="00CD44AF" w:rsidRDefault="00CD44AF" w:rsidP="00CD44AF">
            <w:pPr>
              <w:pStyle w:val="AralkYok"/>
              <w:numPr>
                <w:ilvl w:val="0"/>
                <w:numId w:val="13"/>
              </w:numPr>
              <w:spacing w:line="320" w:lineRule="atLeast"/>
              <w:ind w:left="302" w:hanging="302"/>
              <w:jc w:val="both"/>
              <w:rPr>
                <w:rFonts w:ascii="Tahoma" w:hAnsi="Tahoma" w:cs="Tahoma"/>
                <w:b/>
              </w:rPr>
            </w:pPr>
            <w:proofErr w:type="gramStart"/>
            <w:r>
              <w:rPr>
                <w:rFonts w:ascii="Tahoma" w:hAnsi="Tahoma" w:cs="Tahoma"/>
              </w:rPr>
              <w:lastRenderedPageBreak/>
              <w:t>bu</w:t>
            </w:r>
            <w:proofErr w:type="gramEnd"/>
            <w:r>
              <w:rPr>
                <w:rFonts w:ascii="Tahoma" w:hAnsi="Tahoma" w:cs="Tahoma"/>
              </w:rPr>
              <w:t xml:space="preserve"> alacaklara bağlı faiz, cezai faiz, gecikme faizi, gecikme zammı gibi </w:t>
            </w:r>
            <w:proofErr w:type="spellStart"/>
            <w:r>
              <w:rPr>
                <w:rFonts w:ascii="Tahoma" w:hAnsi="Tahoma" w:cs="Tahoma"/>
              </w:rPr>
              <w:t>fer’i</w:t>
            </w:r>
            <w:proofErr w:type="spellEnd"/>
            <w:r>
              <w:rPr>
                <w:rFonts w:ascii="Tahoma" w:hAnsi="Tahoma" w:cs="Tahoma"/>
              </w:rPr>
              <w:t xml:space="preserve"> amme alacakları</w:t>
            </w:r>
          </w:p>
          <w:p w:rsidR="00CD44AF" w:rsidRDefault="00CD44AF">
            <w:pPr>
              <w:pStyle w:val="AralkYok"/>
              <w:spacing w:before="100" w:beforeAutospacing="1" w:after="100" w:afterAutospacing="1" w:line="320" w:lineRule="atLeast"/>
              <w:jc w:val="both"/>
              <w:rPr>
                <w:rFonts w:ascii="Tahoma" w:hAnsi="Tahoma" w:cs="Tahoma"/>
              </w:rPr>
            </w:pPr>
          </w:p>
        </w:tc>
        <w:tc>
          <w:tcPr>
            <w:tcW w:w="2835"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13"/>
              </w:numPr>
              <w:spacing w:line="320" w:lineRule="atLeast"/>
              <w:ind w:left="319"/>
              <w:jc w:val="both"/>
              <w:rPr>
                <w:rFonts w:ascii="Tahoma" w:hAnsi="Tahoma" w:cs="Tahoma"/>
                <w:b/>
              </w:rPr>
            </w:pPr>
            <w:proofErr w:type="gramStart"/>
            <w:r>
              <w:rPr>
                <w:rFonts w:ascii="Tahoma" w:hAnsi="Tahoma" w:cs="Tahoma"/>
                <w:b/>
              </w:rPr>
              <w:lastRenderedPageBreak/>
              <w:t>asli</w:t>
            </w:r>
            <w:proofErr w:type="gramEnd"/>
            <w:r>
              <w:rPr>
                <w:rFonts w:ascii="Tahoma" w:hAnsi="Tahoma" w:cs="Tahoma"/>
                <w:b/>
              </w:rPr>
              <w:t xml:space="preserve"> amme alacaklarının ödenmemiş kısmının tamamı</w:t>
            </w:r>
          </w:p>
          <w:p w:rsidR="00CD44AF" w:rsidRDefault="00CD44AF" w:rsidP="00CD44AF">
            <w:pPr>
              <w:pStyle w:val="AralkYok"/>
              <w:numPr>
                <w:ilvl w:val="0"/>
                <w:numId w:val="13"/>
              </w:numPr>
              <w:spacing w:line="320" w:lineRule="atLeast"/>
              <w:ind w:left="319"/>
              <w:jc w:val="both"/>
              <w:rPr>
                <w:rFonts w:ascii="Tahoma" w:hAnsi="Tahoma" w:cs="Tahoma"/>
                <w:b/>
              </w:rPr>
            </w:pPr>
            <w:r>
              <w:rPr>
                <w:rFonts w:ascii="Tahoma" w:hAnsi="Tahoma" w:cs="Tahoma"/>
              </w:rPr>
              <w:t>Yİ-ÜFE aylık değişim oranlan esas alınarak hesaplanacak faiz tutarı</w:t>
            </w:r>
          </w:p>
        </w:tc>
        <w:tc>
          <w:tcPr>
            <w:tcW w:w="2799" w:type="dxa"/>
            <w:tcBorders>
              <w:top w:val="single" w:sz="4" w:space="0" w:color="000000"/>
              <w:left w:val="single" w:sz="4" w:space="0" w:color="000000"/>
              <w:bottom w:val="single" w:sz="4" w:space="0" w:color="000000"/>
              <w:right w:val="single" w:sz="4" w:space="0" w:color="000000"/>
            </w:tcBorders>
            <w:hideMark/>
          </w:tcPr>
          <w:p w:rsidR="00CD44AF" w:rsidRDefault="00CD44AF">
            <w:pPr>
              <w:pStyle w:val="AralkYok"/>
              <w:spacing w:before="100" w:beforeAutospacing="1" w:after="100" w:afterAutospacing="1" w:line="320" w:lineRule="atLeast"/>
              <w:rPr>
                <w:rFonts w:ascii="Tahoma" w:hAnsi="Tahoma" w:cs="Tahoma"/>
              </w:rPr>
            </w:pPr>
            <w:proofErr w:type="gramStart"/>
            <w:r>
              <w:rPr>
                <w:rFonts w:ascii="Tahoma" w:hAnsi="Tahoma" w:cs="Tahoma"/>
              </w:rPr>
              <w:t>bu</w:t>
            </w:r>
            <w:proofErr w:type="gramEnd"/>
            <w:r>
              <w:rPr>
                <w:rFonts w:ascii="Tahoma" w:hAnsi="Tahoma" w:cs="Tahoma"/>
              </w:rPr>
              <w:t xml:space="preserve"> alacaklara uygulanan faiz, cezai faiz, gecikme faizi, gecikme zammı gibi </w:t>
            </w:r>
            <w:proofErr w:type="spellStart"/>
            <w:r>
              <w:rPr>
                <w:rFonts w:ascii="Tahoma" w:hAnsi="Tahoma" w:cs="Tahoma"/>
              </w:rPr>
              <w:t>fer’i</w:t>
            </w:r>
            <w:proofErr w:type="spellEnd"/>
            <w:r>
              <w:rPr>
                <w:rFonts w:ascii="Tahoma" w:hAnsi="Tahoma" w:cs="Tahoma"/>
              </w:rPr>
              <w:t xml:space="preserve"> amme alacaklarının tamamı</w:t>
            </w:r>
          </w:p>
        </w:tc>
      </w:tr>
      <w:tr w:rsidR="00CD44AF" w:rsidTr="00CD44AF">
        <w:tc>
          <w:tcPr>
            <w:tcW w:w="436" w:type="dxa"/>
            <w:tcBorders>
              <w:top w:val="single" w:sz="4" w:space="0" w:color="000000"/>
              <w:left w:val="single" w:sz="4" w:space="0" w:color="000000"/>
              <w:bottom w:val="single" w:sz="4" w:space="0" w:color="000000"/>
              <w:right w:val="single" w:sz="4" w:space="0" w:color="000000"/>
            </w:tcBorders>
          </w:tcPr>
          <w:p w:rsidR="00CD44AF" w:rsidRDefault="00CD44AF">
            <w:pPr>
              <w:pStyle w:val="GvdeMetni1"/>
              <w:shd w:val="clear" w:color="auto" w:fill="auto"/>
              <w:spacing w:before="100" w:beforeAutospacing="1" w:after="100" w:afterAutospacing="1" w:line="320" w:lineRule="exact"/>
              <w:ind w:right="20" w:firstLine="0"/>
              <w:jc w:val="both"/>
              <w:rPr>
                <w:rFonts w:ascii="Tahoma" w:eastAsia="Calibri" w:hAnsi="Tahoma" w:cs="Tahoma"/>
              </w:rPr>
            </w:pPr>
          </w:p>
        </w:tc>
        <w:tc>
          <w:tcPr>
            <w:tcW w:w="2961"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14"/>
              </w:numPr>
              <w:spacing w:line="320" w:lineRule="atLeast"/>
              <w:ind w:left="302" w:hanging="302"/>
              <w:jc w:val="both"/>
              <w:rPr>
                <w:rFonts w:ascii="Tahoma" w:hAnsi="Tahoma" w:cs="Tahoma"/>
              </w:rPr>
            </w:pPr>
            <w:proofErr w:type="gramStart"/>
            <w:r>
              <w:rPr>
                <w:rFonts w:ascii="Tahoma" w:hAnsi="Tahoma" w:cs="Tahoma"/>
              </w:rPr>
              <w:t>ödenmemiş</w:t>
            </w:r>
            <w:proofErr w:type="gramEnd"/>
            <w:r>
              <w:rPr>
                <w:rFonts w:ascii="Tahoma" w:hAnsi="Tahoma" w:cs="Tahoma"/>
              </w:rPr>
              <w:t xml:space="preserve"> alacağın sadece </w:t>
            </w:r>
            <w:proofErr w:type="spellStart"/>
            <w:r>
              <w:rPr>
                <w:rFonts w:ascii="Tahoma" w:hAnsi="Tahoma" w:cs="Tahoma"/>
              </w:rPr>
              <w:t>fer’i</w:t>
            </w:r>
            <w:proofErr w:type="spellEnd"/>
            <w:r>
              <w:rPr>
                <w:rFonts w:ascii="Tahoma" w:hAnsi="Tahoma" w:cs="Tahoma"/>
              </w:rPr>
              <w:t xml:space="preserve"> alacaktan ibaret olması hâlinde </w:t>
            </w:r>
          </w:p>
        </w:tc>
        <w:tc>
          <w:tcPr>
            <w:tcW w:w="2835"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15"/>
              </w:numPr>
              <w:spacing w:line="320" w:lineRule="atLeast"/>
              <w:ind w:left="319"/>
              <w:jc w:val="both"/>
              <w:rPr>
                <w:rFonts w:ascii="Tahoma" w:hAnsi="Tahoma" w:cs="Tahoma"/>
              </w:rPr>
            </w:pPr>
            <w:r>
              <w:rPr>
                <w:rFonts w:ascii="Tahoma" w:hAnsi="Tahoma" w:cs="Tahoma"/>
              </w:rPr>
              <w:t>Yİ-ÜFE aylık değişim oranlan esas alınarak hesaplanacak faiz tutarı</w:t>
            </w:r>
          </w:p>
        </w:tc>
        <w:tc>
          <w:tcPr>
            <w:tcW w:w="2799" w:type="dxa"/>
            <w:tcBorders>
              <w:top w:val="single" w:sz="4" w:space="0" w:color="000000"/>
              <w:left w:val="single" w:sz="4" w:space="0" w:color="000000"/>
              <w:bottom w:val="single" w:sz="4" w:space="0" w:color="000000"/>
              <w:right w:val="single" w:sz="4" w:space="0" w:color="000000"/>
            </w:tcBorders>
            <w:hideMark/>
          </w:tcPr>
          <w:p w:rsidR="00CD44AF" w:rsidRDefault="00CD44AF">
            <w:pPr>
              <w:pStyle w:val="AralkYok"/>
              <w:spacing w:before="100" w:beforeAutospacing="1" w:after="100" w:afterAutospacing="1" w:line="320" w:lineRule="atLeast"/>
              <w:rPr>
                <w:rFonts w:ascii="Tahoma" w:hAnsi="Tahoma" w:cs="Tahoma"/>
              </w:rPr>
            </w:pPr>
            <w:proofErr w:type="gramStart"/>
            <w:r>
              <w:rPr>
                <w:rFonts w:ascii="Tahoma" w:hAnsi="Tahoma" w:cs="Tahoma"/>
              </w:rPr>
              <w:t>uygulanan</w:t>
            </w:r>
            <w:proofErr w:type="gramEnd"/>
            <w:r>
              <w:rPr>
                <w:rFonts w:ascii="Tahoma" w:hAnsi="Tahoma" w:cs="Tahoma"/>
              </w:rPr>
              <w:t xml:space="preserve"> faiz, cezai faiz, gecikme faizi, gecikme zammı gibi </w:t>
            </w:r>
            <w:proofErr w:type="spellStart"/>
            <w:r>
              <w:rPr>
                <w:rFonts w:ascii="Tahoma" w:hAnsi="Tahoma" w:cs="Tahoma"/>
              </w:rPr>
              <w:t>fer’i</w:t>
            </w:r>
            <w:proofErr w:type="spellEnd"/>
            <w:r>
              <w:rPr>
                <w:rFonts w:ascii="Tahoma" w:hAnsi="Tahoma" w:cs="Tahoma"/>
              </w:rPr>
              <w:t xml:space="preserve"> amme alacaklarının tamamı</w:t>
            </w:r>
          </w:p>
        </w:tc>
      </w:tr>
      <w:tr w:rsidR="00CD44AF" w:rsidTr="00CD44AF">
        <w:tc>
          <w:tcPr>
            <w:tcW w:w="436" w:type="dxa"/>
            <w:tcBorders>
              <w:top w:val="single" w:sz="4" w:space="0" w:color="000000"/>
              <w:left w:val="single" w:sz="4" w:space="0" w:color="000000"/>
              <w:bottom w:val="single" w:sz="4" w:space="0" w:color="000000"/>
              <w:right w:val="single" w:sz="4" w:space="0" w:color="000000"/>
            </w:tcBorders>
          </w:tcPr>
          <w:p w:rsidR="00CD44AF" w:rsidRDefault="00CD44AF">
            <w:pPr>
              <w:pStyle w:val="GvdeMetni1"/>
              <w:shd w:val="clear" w:color="auto" w:fill="auto"/>
              <w:spacing w:before="100" w:beforeAutospacing="1" w:after="100" w:afterAutospacing="1" w:line="320" w:lineRule="exact"/>
              <w:ind w:right="20" w:firstLine="0"/>
              <w:jc w:val="both"/>
              <w:rPr>
                <w:rFonts w:ascii="Tahoma" w:eastAsia="Calibri" w:hAnsi="Tahoma" w:cs="Tahoma"/>
              </w:rPr>
            </w:pPr>
          </w:p>
        </w:tc>
        <w:tc>
          <w:tcPr>
            <w:tcW w:w="2961"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jc w:val="both"/>
              <w:rPr>
                <w:rFonts w:ascii="Tahoma" w:hAnsi="Tahoma" w:cs="Tahoma"/>
              </w:rPr>
            </w:pPr>
          </w:p>
        </w:tc>
        <w:tc>
          <w:tcPr>
            <w:tcW w:w="2835"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ind w:left="319"/>
              <w:jc w:val="both"/>
              <w:rPr>
                <w:rFonts w:ascii="Tahoma" w:hAnsi="Tahoma" w:cs="Tahoma"/>
              </w:rPr>
            </w:pPr>
          </w:p>
        </w:tc>
        <w:tc>
          <w:tcPr>
            <w:tcW w:w="2799"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rPr>
                <w:rFonts w:ascii="Tahoma" w:hAnsi="Tahoma" w:cs="Tahoma"/>
              </w:rPr>
            </w:pPr>
          </w:p>
        </w:tc>
      </w:tr>
      <w:tr w:rsidR="00CD44AF" w:rsidTr="00CD44AF">
        <w:tc>
          <w:tcPr>
            <w:tcW w:w="436" w:type="dxa"/>
            <w:tcBorders>
              <w:top w:val="single" w:sz="4" w:space="0" w:color="000000"/>
              <w:left w:val="single" w:sz="4" w:space="0" w:color="000000"/>
              <w:bottom w:val="single" w:sz="4" w:space="0" w:color="000000"/>
              <w:right w:val="single" w:sz="4" w:space="0" w:color="000000"/>
            </w:tcBorders>
            <w:hideMark/>
          </w:tcPr>
          <w:p w:rsidR="00CD44AF" w:rsidRDefault="0052338E">
            <w:pPr>
              <w:pStyle w:val="AralkYok"/>
              <w:spacing w:before="100" w:beforeAutospacing="1" w:after="100" w:afterAutospacing="1" w:line="320" w:lineRule="atLeast"/>
              <w:rPr>
                <w:rFonts w:ascii="Tahoma" w:hAnsi="Tahoma" w:cs="Tahoma"/>
                <w:b/>
              </w:rPr>
            </w:pPr>
            <w:proofErr w:type="gramStart"/>
            <w:r>
              <w:rPr>
                <w:rFonts w:ascii="Tahoma" w:hAnsi="Tahoma" w:cs="Tahoma"/>
                <w:b/>
              </w:rPr>
              <w:t>d</w:t>
            </w:r>
            <w:proofErr w:type="gramEnd"/>
          </w:p>
        </w:tc>
        <w:tc>
          <w:tcPr>
            <w:tcW w:w="2961"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15"/>
              </w:numPr>
              <w:spacing w:line="320" w:lineRule="atLeast"/>
              <w:ind w:left="302"/>
              <w:jc w:val="both"/>
              <w:rPr>
                <w:rFonts w:ascii="Tahoma" w:hAnsi="Tahoma" w:cs="Tahoma"/>
              </w:rPr>
            </w:pPr>
            <w:r>
              <w:rPr>
                <w:rFonts w:ascii="Tahoma" w:hAnsi="Tahoma" w:cs="Tahoma"/>
              </w:rPr>
              <w:t>20/2/2008 tarihli ve 5736 sayılı Bazı Kamu Alacaklarının Uzlaşma Usulü ile Tahsili Hakkında Kanunun 1 inci</w:t>
            </w:r>
            <w:r>
              <w:rPr>
                <w:rStyle w:val="DipnotBavurusu"/>
                <w:rFonts w:ascii="Tahoma" w:hAnsi="Tahoma" w:cs="Tahoma"/>
              </w:rPr>
              <w:footnoteReference w:id="2"/>
            </w:r>
            <w:r>
              <w:rPr>
                <w:rFonts w:ascii="Tahoma" w:hAnsi="Tahoma" w:cs="Tahoma"/>
              </w:rPr>
              <w:t xml:space="preserve"> ve 2 </w:t>
            </w:r>
            <w:proofErr w:type="spellStart"/>
            <w:r>
              <w:rPr>
                <w:rFonts w:ascii="Tahoma" w:hAnsi="Tahoma" w:cs="Tahoma"/>
              </w:rPr>
              <w:t>nci</w:t>
            </w:r>
            <w:proofErr w:type="spellEnd"/>
            <w:r>
              <w:rPr>
                <w:rFonts w:ascii="Tahoma" w:hAnsi="Tahoma" w:cs="Tahoma"/>
              </w:rPr>
              <w:t xml:space="preserve"> maddeleri gereğince ödenmesi gerektiği halde 19 Ağustos </w:t>
            </w:r>
            <w:proofErr w:type="gramStart"/>
            <w:r>
              <w:rPr>
                <w:rFonts w:ascii="Tahoma" w:hAnsi="Tahoma" w:cs="Tahoma"/>
              </w:rPr>
              <w:t>2016  tarihine</w:t>
            </w:r>
            <w:proofErr w:type="gramEnd"/>
            <w:r>
              <w:rPr>
                <w:rFonts w:ascii="Tahoma" w:hAnsi="Tahoma" w:cs="Tahoma"/>
              </w:rPr>
              <w:t xml:space="preserve"> kadar ödenmemiş olan tutarlar</w:t>
            </w:r>
          </w:p>
        </w:tc>
        <w:tc>
          <w:tcPr>
            <w:tcW w:w="2835"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16"/>
              </w:numPr>
              <w:spacing w:line="320" w:lineRule="atLeast"/>
              <w:ind w:left="319"/>
              <w:jc w:val="both"/>
              <w:rPr>
                <w:rFonts w:ascii="Tahoma" w:hAnsi="Tahoma" w:cs="Tahoma"/>
              </w:rPr>
            </w:pPr>
            <w:proofErr w:type="gramStart"/>
            <w:r>
              <w:rPr>
                <w:rFonts w:ascii="Tahoma" w:hAnsi="Tahoma" w:cs="Tahoma"/>
              </w:rPr>
              <w:t>ödenmemiş</w:t>
            </w:r>
            <w:proofErr w:type="gramEnd"/>
            <w:r>
              <w:rPr>
                <w:rFonts w:ascii="Tahoma" w:hAnsi="Tahoma" w:cs="Tahoma"/>
              </w:rPr>
              <w:t xml:space="preserve"> olan tutarların bu madde kapsamında ödenmesi</w:t>
            </w:r>
          </w:p>
        </w:tc>
        <w:tc>
          <w:tcPr>
            <w:tcW w:w="2799"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jc w:val="both"/>
              <w:rPr>
                <w:rFonts w:ascii="Tahoma" w:hAnsi="Tahoma" w:cs="Tahoma"/>
              </w:rPr>
            </w:pPr>
            <w:r>
              <w:rPr>
                <w:rFonts w:ascii="Tahoma" w:hAnsi="Tahoma" w:cs="Tahoma"/>
              </w:rPr>
              <w:t>5736 sayılı Kanun gereğince hesaplanan binde iki oranındaki faiz alacaklarının tamamı</w:t>
            </w:r>
          </w:p>
          <w:p w:rsidR="00CD44AF" w:rsidRDefault="00CD44AF">
            <w:pPr>
              <w:pStyle w:val="AralkYok"/>
              <w:spacing w:before="100" w:beforeAutospacing="1" w:after="100" w:afterAutospacing="1" w:line="320" w:lineRule="atLeast"/>
              <w:rPr>
                <w:rFonts w:ascii="Tahoma" w:hAnsi="Tahoma" w:cs="Tahoma"/>
              </w:rPr>
            </w:pPr>
          </w:p>
        </w:tc>
      </w:tr>
      <w:tr w:rsidR="00CD44AF" w:rsidTr="00CD44AF">
        <w:tc>
          <w:tcPr>
            <w:tcW w:w="436"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rPr>
                <w:rFonts w:ascii="Tahoma" w:hAnsi="Tahoma" w:cs="Tahoma"/>
              </w:rPr>
            </w:pPr>
          </w:p>
        </w:tc>
        <w:tc>
          <w:tcPr>
            <w:tcW w:w="2961"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jc w:val="both"/>
              <w:rPr>
                <w:rFonts w:ascii="Tahoma" w:hAnsi="Tahoma" w:cs="Tahoma"/>
              </w:rPr>
            </w:pPr>
          </w:p>
        </w:tc>
        <w:tc>
          <w:tcPr>
            <w:tcW w:w="2835"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ind w:left="319"/>
              <w:jc w:val="both"/>
              <w:rPr>
                <w:rFonts w:ascii="Tahoma" w:hAnsi="Tahoma" w:cs="Tahoma"/>
              </w:rPr>
            </w:pPr>
          </w:p>
        </w:tc>
        <w:tc>
          <w:tcPr>
            <w:tcW w:w="2799"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jc w:val="both"/>
              <w:rPr>
                <w:rFonts w:ascii="Tahoma" w:hAnsi="Tahoma" w:cs="Tahoma"/>
              </w:rPr>
            </w:pPr>
          </w:p>
        </w:tc>
      </w:tr>
      <w:tr w:rsidR="00CD44AF" w:rsidTr="00CD44AF">
        <w:tc>
          <w:tcPr>
            <w:tcW w:w="436" w:type="dxa"/>
            <w:tcBorders>
              <w:top w:val="single" w:sz="4" w:space="0" w:color="000000"/>
              <w:left w:val="single" w:sz="4" w:space="0" w:color="000000"/>
              <w:bottom w:val="single" w:sz="4" w:space="0" w:color="000000"/>
              <w:right w:val="single" w:sz="4" w:space="0" w:color="000000"/>
            </w:tcBorders>
            <w:hideMark/>
          </w:tcPr>
          <w:p w:rsidR="00CD44AF" w:rsidRDefault="0052338E">
            <w:pPr>
              <w:pStyle w:val="AralkYok"/>
              <w:spacing w:before="100" w:beforeAutospacing="1" w:after="100" w:afterAutospacing="1" w:line="320" w:lineRule="atLeast"/>
              <w:rPr>
                <w:rFonts w:ascii="Tahoma" w:hAnsi="Tahoma" w:cs="Tahoma"/>
                <w:b/>
              </w:rPr>
            </w:pPr>
            <w:proofErr w:type="gramStart"/>
            <w:r>
              <w:rPr>
                <w:rFonts w:ascii="Tahoma" w:hAnsi="Tahoma" w:cs="Tahoma"/>
                <w:b/>
              </w:rPr>
              <w:t>e</w:t>
            </w:r>
            <w:proofErr w:type="gramEnd"/>
          </w:p>
        </w:tc>
        <w:tc>
          <w:tcPr>
            <w:tcW w:w="2961"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16"/>
              </w:numPr>
              <w:spacing w:line="320" w:lineRule="atLeast"/>
              <w:ind w:left="302"/>
              <w:jc w:val="both"/>
              <w:rPr>
                <w:rFonts w:ascii="Tahoma" w:hAnsi="Tahoma" w:cs="Tahoma"/>
              </w:rPr>
            </w:pPr>
            <w:r>
              <w:rPr>
                <w:rFonts w:ascii="Tahoma" w:hAnsi="Tahoma" w:cs="Tahoma"/>
              </w:rPr>
              <w:t>Vadesi geldiği hâlde ödenmemiş ya da ödeme süresi henüz geçmemiş bulunan gümrük vergileri</w:t>
            </w:r>
          </w:p>
          <w:p w:rsidR="00CD44AF" w:rsidRDefault="00CD44AF" w:rsidP="00CD44AF">
            <w:pPr>
              <w:pStyle w:val="AralkYok"/>
              <w:numPr>
                <w:ilvl w:val="0"/>
                <w:numId w:val="16"/>
              </w:numPr>
              <w:spacing w:line="320" w:lineRule="atLeast"/>
              <w:ind w:left="302"/>
              <w:jc w:val="both"/>
              <w:rPr>
                <w:rFonts w:ascii="Tahoma" w:hAnsi="Tahoma" w:cs="Tahoma"/>
              </w:rPr>
            </w:pPr>
            <w:r>
              <w:rPr>
                <w:rFonts w:ascii="Tahoma" w:hAnsi="Tahoma" w:cs="Tahoma"/>
              </w:rPr>
              <w:t xml:space="preserve">gümrük vergilerine bağlı faiz, gecikme faizi, gecikme zammı gibi </w:t>
            </w:r>
            <w:proofErr w:type="spellStart"/>
            <w:r>
              <w:rPr>
                <w:rFonts w:ascii="Tahoma" w:hAnsi="Tahoma" w:cs="Tahoma"/>
              </w:rPr>
              <w:t>fer’i</w:t>
            </w:r>
            <w:proofErr w:type="spellEnd"/>
            <w:r>
              <w:rPr>
                <w:rFonts w:ascii="Tahoma" w:hAnsi="Tahoma" w:cs="Tahoma"/>
              </w:rPr>
              <w:t xml:space="preserve"> amme alacakları ve aslı 19 Ağustos </w:t>
            </w:r>
            <w:proofErr w:type="gramStart"/>
            <w:r>
              <w:rPr>
                <w:rFonts w:ascii="Tahoma" w:hAnsi="Tahoma" w:cs="Tahoma"/>
              </w:rPr>
              <w:t xml:space="preserve">2016  </w:t>
            </w:r>
            <w:r>
              <w:rPr>
                <w:rFonts w:ascii="Tahoma" w:hAnsi="Tahoma" w:cs="Tahoma"/>
              </w:rPr>
              <w:lastRenderedPageBreak/>
              <w:t>tarihinden</w:t>
            </w:r>
            <w:proofErr w:type="gramEnd"/>
            <w:r>
              <w:rPr>
                <w:rFonts w:ascii="Tahoma" w:hAnsi="Tahoma" w:cs="Tahoma"/>
              </w:rPr>
              <w:t xml:space="preserve">  önce ödenmiş olanlar dâhil olmak üzere asla bağlı olarak kesilen idari para cezaları</w:t>
            </w:r>
          </w:p>
        </w:tc>
        <w:tc>
          <w:tcPr>
            <w:tcW w:w="2835" w:type="dxa"/>
            <w:tcBorders>
              <w:top w:val="single" w:sz="4" w:space="0" w:color="000000"/>
              <w:left w:val="single" w:sz="4" w:space="0" w:color="000000"/>
              <w:bottom w:val="single" w:sz="4" w:space="0" w:color="000000"/>
              <w:right w:val="single" w:sz="4" w:space="0" w:color="000000"/>
            </w:tcBorders>
          </w:tcPr>
          <w:p w:rsidR="00CD44AF" w:rsidRDefault="00CD44AF" w:rsidP="00CD44AF">
            <w:pPr>
              <w:pStyle w:val="AralkYok"/>
              <w:numPr>
                <w:ilvl w:val="0"/>
                <w:numId w:val="9"/>
              </w:numPr>
              <w:spacing w:line="320" w:lineRule="atLeast"/>
              <w:jc w:val="both"/>
              <w:rPr>
                <w:rFonts w:ascii="Tahoma" w:hAnsi="Tahoma" w:cs="Tahoma"/>
              </w:rPr>
            </w:pPr>
            <w:proofErr w:type="gramStart"/>
            <w:r>
              <w:rPr>
                <w:rFonts w:ascii="Tahoma" w:hAnsi="Tahoma" w:cs="Tahoma"/>
              </w:rPr>
              <w:lastRenderedPageBreak/>
              <w:t>vergilerin</w:t>
            </w:r>
            <w:proofErr w:type="gramEnd"/>
            <w:r>
              <w:rPr>
                <w:rFonts w:ascii="Tahoma" w:hAnsi="Tahoma" w:cs="Tahoma"/>
              </w:rPr>
              <w:t xml:space="preserve"> ödenmemiş kısmının tamamı </w:t>
            </w:r>
          </w:p>
          <w:p w:rsidR="00CD44AF" w:rsidRDefault="00CD44AF">
            <w:pPr>
              <w:pStyle w:val="AralkYok"/>
              <w:spacing w:before="100" w:beforeAutospacing="1" w:after="100" w:afterAutospacing="1" w:line="320" w:lineRule="atLeast"/>
              <w:ind w:left="360"/>
              <w:jc w:val="both"/>
              <w:rPr>
                <w:rFonts w:ascii="Tahoma" w:hAnsi="Tahoma" w:cs="Tahoma"/>
              </w:rPr>
            </w:pPr>
          </w:p>
          <w:p w:rsidR="00CD44AF" w:rsidRDefault="00CD44AF" w:rsidP="00CD44AF">
            <w:pPr>
              <w:pStyle w:val="AralkYok"/>
              <w:numPr>
                <w:ilvl w:val="0"/>
                <w:numId w:val="9"/>
              </w:numPr>
              <w:spacing w:line="320" w:lineRule="atLeast"/>
              <w:jc w:val="both"/>
              <w:rPr>
                <w:rFonts w:ascii="Tahoma" w:hAnsi="Tahoma" w:cs="Tahoma"/>
              </w:rPr>
            </w:pPr>
            <w:r>
              <w:rPr>
                <w:rFonts w:ascii="Tahoma" w:hAnsi="Tahoma" w:cs="Tahoma"/>
              </w:rPr>
              <w:t>Yİ-ÜFE aylık değişim oranlan esas alınarak hesaplanacak faiz tutarı</w:t>
            </w:r>
          </w:p>
          <w:p w:rsidR="00CD44AF" w:rsidRDefault="00CD44AF">
            <w:pPr>
              <w:pStyle w:val="AralkYok"/>
              <w:spacing w:before="100" w:beforeAutospacing="1" w:after="100" w:afterAutospacing="1" w:line="320" w:lineRule="atLeast"/>
              <w:ind w:left="360"/>
              <w:jc w:val="both"/>
              <w:rPr>
                <w:rFonts w:ascii="Tahoma" w:hAnsi="Tahoma" w:cs="Tahoma"/>
              </w:rPr>
            </w:pPr>
          </w:p>
          <w:p w:rsidR="00CD44AF" w:rsidRDefault="00CD44AF">
            <w:pPr>
              <w:pStyle w:val="AralkYok"/>
              <w:spacing w:before="100" w:beforeAutospacing="1" w:after="100" w:afterAutospacing="1" w:line="320" w:lineRule="atLeast"/>
              <w:ind w:left="319"/>
              <w:jc w:val="both"/>
              <w:rPr>
                <w:rFonts w:ascii="Tahoma" w:hAnsi="Tahoma" w:cs="Tahoma"/>
              </w:rPr>
            </w:pPr>
          </w:p>
        </w:tc>
        <w:tc>
          <w:tcPr>
            <w:tcW w:w="2799" w:type="dxa"/>
            <w:tcBorders>
              <w:top w:val="single" w:sz="4" w:space="0" w:color="000000"/>
              <w:left w:val="single" w:sz="4" w:space="0" w:color="000000"/>
              <w:bottom w:val="single" w:sz="4" w:space="0" w:color="000000"/>
              <w:right w:val="single" w:sz="4" w:space="0" w:color="000000"/>
            </w:tcBorders>
          </w:tcPr>
          <w:p w:rsidR="00CD44AF" w:rsidRDefault="00CD44AF" w:rsidP="00CD44AF">
            <w:pPr>
              <w:pStyle w:val="ListeParagraf"/>
              <w:widowControl w:val="0"/>
              <w:numPr>
                <w:ilvl w:val="0"/>
                <w:numId w:val="9"/>
              </w:numPr>
              <w:autoSpaceDE w:val="0"/>
              <w:autoSpaceDN w:val="0"/>
              <w:adjustRightInd w:val="0"/>
              <w:spacing w:line="320" w:lineRule="atLeast"/>
              <w:jc w:val="both"/>
              <w:rPr>
                <w:rFonts w:ascii="Tahoma" w:eastAsia="Calibri" w:hAnsi="Tahoma" w:cs="Tahoma"/>
              </w:rPr>
            </w:pPr>
            <w:proofErr w:type="gramStart"/>
            <w:r>
              <w:rPr>
                <w:rFonts w:ascii="Tahoma" w:eastAsia="Calibri" w:hAnsi="Tahoma" w:cs="Tahoma"/>
              </w:rPr>
              <w:lastRenderedPageBreak/>
              <w:t>gümrük</w:t>
            </w:r>
            <w:proofErr w:type="gramEnd"/>
            <w:r>
              <w:rPr>
                <w:rFonts w:ascii="Tahoma" w:eastAsia="Calibri" w:hAnsi="Tahoma" w:cs="Tahoma"/>
              </w:rPr>
              <w:t xml:space="preserve"> vergilerine bağlı faiz, gecikme faizi, gecikme zammı gibi </w:t>
            </w:r>
            <w:proofErr w:type="spellStart"/>
            <w:r>
              <w:rPr>
                <w:rFonts w:ascii="Tahoma" w:eastAsia="Calibri" w:hAnsi="Tahoma" w:cs="Tahoma"/>
              </w:rPr>
              <w:t>fer’i</w:t>
            </w:r>
            <w:proofErr w:type="spellEnd"/>
            <w:r>
              <w:rPr>
                <w:rFonts w:ascii="Tahoma" w:eastAsia="Calibri" w:hAnsi="Tahoma" w:cs="Tahoma"/>
              </w:rPr>
              <w:t xml:space="preserve"> amme alacakları,</w:t>
            </w:r>
          </w:p>
          <w:p w:rsidR="00CD44AF" w:rsidRDefault="00CD44AF">
            <w:pPr>
              <w:pStyle w:val="ListeParagraf"/>
              <w:widowControl w:val="0"/>
              <w:autoSpaceDE w:val="0"/>
              <w:autoSpaceDN w:val="0"/>
              <w:adjustRightInd w:val="0"/>
              <w:spacing w:before="100" w:beforeAutospacing="1" w:after="100" w:afterAutospacing="1" w:line="320" w:lineRule="atLeast"/>
              <w:ind w:left="360"/>
              <w:jc w:val="both"/>
              <w:rPr>
                <w:rFonts w:ascii="Tahoma" w:eastAsia="Calibri" w:hAnsi="Tahoma" w:cs="Tahoma"/>
              </w:rPr>
            </w:pPr>
          </w:p>
          <w:p w:rsidR="00CD44AF" w:rsidRDefault="00CD44AF" w:rsidP="00CD44AF">
            <w:pPr>
              <w:pStyle w:val="ListeParagraf"/>
              <w:widowControl w:val="0"/>
              <w:numPr>
                <w:ilvl w:val="0"/>
                <w:numId w:val="9"/>
              </w:numPr>
              <w:autoSpaceDE w:val="0"/>
              <w:autoSpaceDN w:val="0"/>
              <w:adjustRightInd w:val="0"/>
              <w:spacing w:line="320" w:lineRule="atLeast"/>
              <w:jc w:val="both"/>
              <w:rPr>
                <w:rFonts w:ascii="Tahoma" w:eastAsia="Calibri" w:hAnsi="Tahoma" w:cs="Tahoma"/>
              </w:rPr>
            </w:pPr>
            <w:r>
              <w:rPr>
                <w:rFonts w:ascii="Tahoma" w:eastAsia="Calibri" w:hAnsi="Tahoma" w:cs="Tahoma"/>
              </w:rPr>
              <w:t xml:space="preserve">aslı 19 Ağustos </w:t>
            </w:r>
            <w:proofErr w:type="gramStart"/>
            <w:r>
              <w:rPr>
                <w:rFonts w:ascii="Tahoma" w:eastAsia="Calibri" w:hAnsi="Tahoma" w:cs="Tahoma"/>
              </w:rPr>
              <w:t>2016  tarihinden</w:t>
            </w:r>
            <w:proofErr w:type="gramEnd"/>
            <w:r>
              <w:rPr>
                <w:rFonts w:ascii="Tahoma" w:eastAsia="Calibri" w:hAnsi="Tahoma" w:cs="Tahoma"/>
              </w:rPr>
              <w:t xml:space="preserve">  önce ödenmiş olanlar dâhil </w:t>
            </w:r>
            <w:r>
              <w:rPr>
                <w:rFonts w:ascii="Tahoma" w:eastAsia="Calibri" w:hAnsi="Tahoma" w:cs="Tahoma"/>
              </w:rPr>
              <w:lastRenderedPageBreak/>
              <w:t>olmak üzere asla bağlı olarak kesilen idari para cezalarının tamamı,</w:t>
            </w:r>
          </w:p>
          <w:p w:rsidR="00CD44AF" w:rsidRDefault="00CD44AF">
            <w:pPr>
              <w:pStyle w:val="AralkYok"/>
              <w:spacing w:before="100" w:beforeAutospacing="1" w:after="100" w:afterAutospacing="1" w:line="320" w:lineRule="atLeast"/>
              <w:jc w:val="both"/>
              <w:rPr>
                <w:rFonts w:ascii="Tahoma" w:hAnsi="Tahoma" w:cs="Tahoma"/>
              </w:rPr>
            </w:pPr>
          </w:p>
        </w:tc>
      </w:tr>
      <w:tr w:rsidR="00CD44AF" w:rsidTr="00CD44AF">
        <w:tc>
          <w:tcPr>
            <w:tcW w:w="436"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rPr>
                <w:rFonts w:ascii="Tahoma" w:hAnsi="Tahoma" w:cs="Tahoma"/>
              </w:rPr>
            </w:pPr>
          </w:p>
        </w:tc>
        <w:tc>
          <w:tcPr>
            <w:tcW w:w="2961"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9"/>
              </w:numPr>
              <w:spacing w:line="320" w:lineRule="atLeast"/>
              <w:jc w:val="both"/>
              <w:rPr>
                <w:rFonts w:ascii="Tahoma" w:hAnsi="Tahoma" w:cs="Tahoma"/>
              </w:rPr>
            </w:pPr>
            <w:proofErr w:type="gramStart"/>
            <w:r>
              <w:rPr>
                <w:rFonts w:ascii="Tahoma" w:hAnsi="Tahoma" w:cs="Tahoma"/>
              </w:rPr>
              <w:t>ödenmemiş</w:t>
            </w:r>
            <w:proofErr w:type="gramEnd"/>
            <w:r>
              <w:rPr>
                <w:rFonts w:ascii="Tahoma" w:hAnsi="Tahoma" w:cs="Tahoma"/>
              </w:rPr>
              <w:t xml:space="preserve"> alacağın sadece </w:t>
            </w:r>
            <w:proofErr w:type="spellStart"/>
            <w:r>
              <w:rPr>
                <w:rFonts w:ascii="Tahoma" w:hAnsi="Tahoma" w:cs="Tahoma"/>
              </w:rPr>
              <w:t>fer’i</w:t>
            </w:r>
            <w:proofErr w:type="spellEnd"/>
            <w:r>
              <w:rPr>
                <w:rFonts w:ascii="Tahoma" w:hAnsi="Tahoma" w:cs="Tahoma"/>
              </w:rPr>
              <w:t xml:space="preserve"> alacaktan ibaret olması hâlinde</w:t>
            </w:r>
          </w:p>
        </w:tc>
        <w:tc>
          <w:tcPr>
            <w:tcW w:w="2835" w:type="dxa"/>
            <w:tcBorders>
              <w:top w:val="single" w:sz="4" w:space="0" w:color="000000"/>
              <w:left w:val="single" w:sz="4" w:space="0" w:color="000000"/>
              <w:bottom w:val="single" w:sz="4" w:space="0" w:color="000000"/>
              <w:right w:val="single" w:sz="4" w:space="0" w:color="000000"/>
            </w:tcBorders>
          </w:tcPr>
          <w:p w:rsidR="00CD44AF" w:rsidRDefault="00CD44AF" w:rsidP="00CD44AF">
            <w:pPr>
              <w:pStyle w:val="AralkYok"/>
              <w:numPr>
                <w:ilvl w:val="0"/>
                <w:numId w:val="9"/>
              </w:numPr>
              <w:spacing w:line="320" w:lineRule="atLeast"/>
              <w:jc w:val="both"/>
              <w:rPr>
                <w:rFonts w:ascii="Tahoma" w:hAnsi="Tahoma" w:cs="Tahoma"/>
              </w:rPr>
            </w:pPr>
            <w:r>
              <w:rPr>
                <w:rFonts w:ascii="Tahoma" w:hAnsi="Tahoma" w:cs="Tahoma"/>
              </w:rPr>
              <w:t>Yİ-ÜFE aylık değişim oranlan esas alınarak hesaplanacak faiz tutarı</w:t>
            </w:r>
          </w:p>
          <w:p w:rsidR="00CD44AF" w:rsidRDefault="00CD44AF">
            <w:pPr>
              <w:pStyle w:val="AralkYok"/>
              <w:spacing w:before="100" w:beforeAutospacing="1" w:after="100" w:afterAutospacing="1" w:line="320" w:lineRule="atLeast"/>
              <w:ind w:left="360"/>
              <w:jc w:val="both"/>
              <w:rPr>
                <w:rFonts w:ascii="Tahoma" w:hAnsi="Tahoma" w:cs="Tahoma"/>
              </w:rPr>
            </w:pPr>
          </w:p>
        </w:tc>
        <w:tc>
          <w:tcPr>
            <w:tcW w:w="2799" w:type="dxa"/>
            <w:tcBorders>
              <w:top w:val="single" w:sz="4" w:space="0" w:color="000000"/>
              <w:left w:val="single" w:sz="4" w:space="0" w:color="000000"/>
              <w:bottom w:val="single" w:sz="4" w:space="0" w:color="000000"/>
              <w:right w:val="single" w:sz="4" w:space="0" w:color="000000"/>
            </w:tcBorders>
          </w:tcPr>
          <w:p w:rsidR="00CD44AF" w:rsidRDefault="00CD44AF" w:rsidP="00CD44AF">
            <w:pPr>
              <w:pStyle w:val="ListeParagraf"/>
              <w:widowControl w:val="0"/>
              <w:numPr>
                <w:ilvl w:val="0"/>
                <w:numId w:val="9"/>
              </w:numPr>
              <w:autoSpaceDE w:val="0"/>
              <w:autoSpaceDN w:val="0"/>
              <w:adjustRightInd w:val="0"/>
              <w:spacing w:line="320" w:lineRule="atLeast"/>
              <w:jc w:val="both"/>
              <w:rPr>
                <w:rFonts w:ascii="Tahoma" w:eastAsia="Calibri" w:hAnsi="Tahoma" w:cs="Tahoma"/>
              </w:rPr>
            </w:pPr>
            <w:proofErr w:type="gramStart"/>
            <w:r>
              <w:rPr>
                <w:rFonts w:ascii="Tahoma" w:eastAsia="Calibri" w:hAnsi="Tahoma" w:cs="Tahoma"/>
              </w:rPr>
              <w:t>gümrük</w:t>
            </w:r>
            <w:proofErr w:type="gramEnd"/>
            <w:r>
              <w:rPr>
                <w:rFonts w:ascii="Tahoma" w:eastAsia="Calibri" w:hAnsi="Tahoma" w:cs="Tahoma"/>
              </w:rPr>
              <w:t xml:space="preserve"> vergilerine bağlı faiz, gecikme faizi, gecikme zammı gibi </w:t>
            </w:r>
            <w:proofErr w:type="spellStart"/>
            <w:r>
              <w:rPr>
                <w:rFonts w:ascii="Tahoma" w:eastAsia="Calibri" w:hAnsi="Tahoma" w:cs="Tahoma"/>
              </w:rPr>
              <w:t>fer’i</w:t>
            </w:r>
            <w:proofErr w:type="spellEnd"/>
            <w:r>
              <w:rPr>
                <w:rFonts w:ascii="Tahoma" w:eastAsia="Calibri" w:hAnsi="Tahoma" w:cs="Tahoma"/>
              </w:rPr>
              <w:t xml:space="preserve"> amme alacakları,</w:t>
            </w:r>
          </w:p>
          <w:p w:rsidR="00CD44AF" w:rsidRDefault="00CD44AF">
            <w:pPr>
              <w:pStyle w:val="ListeParagraf"/>
              <w:widowControl w:val="0"/>
              <w:autoSpaceDE w:val="0"/>
              <w:autoSpaceDN w:val="0"/>
              <w:adjustRightInd w:val="0"/>
              <w:spacing w:before="100" w:beforeAutospacing="1" w:after="100" w:afterAutospacing="1" w:line="320" w:lineRule="atLeast"/>
              <w:ind w:left="360"/>
              <w:jc w:val="both"/>
              <w:rPr>
                <w:rFonts w:ascii="Tahoma" w:eastAsia="Calibri" w:hAnsi="Tahoma" w:cs="Tahoma"/>
              </w:rPr>
            </w:pPr>
          </w:p>
        </w:tc>
      </w:tr>
      <w:tr w:rsidR="00CD44AF" w:rsidTr="00CD44AF">
        <w:tc>
          <w:tcPr>
            <w:tcW w:w="436"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rPr>
                <w:rFonts w:ascii="Tahoma" w:hAnsi="Tahoma" w:cs="Tahoma"/>
              </w:rPr>
            </w:pPr>
          </w:p>
        </w:tc>
        <w:tc>
          <w:tcPr>
            <w:tcW w:w="2961"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jc w:val="both"/>
              <w:rPr>
                <w:rFonts w:ascii="Tahoma" w:hAnsi="Tahoma" w:cs="Tahoma"/>
              </w:rPr>
            </w:pPr>
          </w:p>
        </w:tc>
        <w:tc>
          <w:tcPr>
            <w:tcW w:w="2835"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ind w:left="360"/>
              <w:jc w:val="both"/>
              <w:rPr>
                <w:rFonts w:ascii="Tahoma" w:hAnsi="Tahoma" w:cs="Tahoma"/>
              </w:rPr>
            </w:pPr>
          </w:p>
        </w:tc>
        <w:tc>
          <w:tcPr>
            <w:tcW w:w="2799" w:type="dxa"/>
            <w:tcBorders>
              <w:top w:val="single" w:sz="4" w:space="0" w:color="000000"/>
              <w:left w:val="single" w:sz="4" w:space="0" w:color="000000"/>
              <w:bottom w:val="single" w:sz="4" w:space="0" w:color="000000"/>
              <w:right w:val="single" w:sz="4" w:space="0" w:color="000000"/>
            </w:tcBorders>
          </w:tcPr>
          <w:p w:rsidR="00CD44AF" w:rsidRDefault="00CD44AF">
            <w:pPr>
              <w:pStyle w:val="ListeParagraf"/>
              <w:widowControl w:val="0"/>
              <w:autoSpaceDE w:val="0"/>
              <w:autoSpaceDN w:val="0"/>
              <w:adjustRightInd w:val="0"/>
              <w:spacing w:before="100" w:beforeAutospacing="1" w:after="100" w:afterAutospacing="1" w:line="320" w:lineRule="atLeast"/>
              <w:ind w:left="360"/>
              <w:jc w:val="both"/>
              <w:rPr>
                <w:rFonts w:ascii="Tahoma" w:eastAsia="Calibri" w:hAnsi="Tahoma" w:cs="Tahoma"/>
              </w:rPr>
            </w:pPr>
          </w:p>
        </w:tc>
      </w:tr>
      <w:tr w:rsidR="00CD44AF" w:rsidTr="00CD44AF">
        <w:tc>
          <w:tcPr>
            <w:tcW w:w="436" w:type="dxa"/>
            <w:tcBorders>
              <w:top w:val="single" w:sz="4" w:space="0" w:color="000000"/>
              <w:left w:val="single" w:sz="4" w:space="0" w:color="000000"/>
              <w:bottom w:val="single" w:sz="4" w:space="0" w:color="000000"/>
              <w:right w:val="single" w:sz="4" w:space="0" w:color="000000"/>
            </w:tcBorders>
            <w:hideMark/>
          </w:tcPr>
          <w:p w:rsidR="00CD44AF" w:rsidRDefault="00CD44AF">
            <w:pPr>
              <w:pStyle w:val="AralkYok"/>
              <w:spacing w:before="100" w:beforeAutospacing="1" w:after="100" w:afterAutospacing="1" w:line="320" w:lineRule="atLeast"/>
              <w:rPr>
                <w:rFonts w:ascii="Tahoma" w:hAnsi="Tahoma" w:cs="Tahoma"/>
                <w:b/>
              </w:rPr>
            </w:pPr>
            <w:r>
              <w:rPr>
                <w:rFonts w:ascii="Tahoma" w:hAnsi="Tahoma" w:cs="Tahoma"/>
                <w:b/>
              </w:rPr>
              <w:t>f)</w:t>
            </w:r>
          </w:p>
        </w:tc>
        <w:tc>
          <w:tcPr>
            <w:tcW w:w="2961"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17"/>
              </w:numPr>
              <w:spacing w:line="320" w:lineRule="atLeast"/>
              <w:ind w:left="302"/>
              <w:jc w:val="both"/>
              <w:rPr>
                <w:rFonts w:ascii="Tahoma" w:hAnsi="Tahoma" w:cs="Tahoma"/>
              </w:rPr>
            </w:pPr>
            <w:r>
              <w:rPr>
                <w:rFonts w:ascii="Tahoma" w:hAnsi="Tahoma" w:cs="Tahoma"/>
              </w:rPr>
              <w:t xml:space="preserve">Vadesi geldiği hâlde ödenmemiş ya da ödeme süresi henüz geçmemiş </w:t>
            </w:r>
            <w:proofErr w:type="gramStart"/>
            <w:r>
              <w:rPr>
                <w:rFonts w:ascii="Tahoma" w:hAnsi="Tahoma" w:cs="Tahoma"/>
              </w:rPr>
              <w:t>bulunan,</w:t>
            </w:r>
            <w:proofErr w:type="gramEnd"/>
            <w:r>
              <w:rPr>
                <w:rFonts w:ascii="Tahoma" w:hAnsi="Tahoma" w:cs="Tahoma"/>
              </w:rPr>
              <w:t xml:space="preserve"> ve 4458 sayılı Kanun ve ilgili diğer kanunlar kapsamında gümrük yükümlülüğü nedeniyle gümrük vergileri asıllarına bağlı olmaksızın kesilmiş idari para cezaları ile 30/3/2005 tarihli ve 5326 sayılı Kabahatler Kanununun iştirak hükümleri nedeniyle kesilmiş idari para cezaları</w:t>
            </w:r>
          </w:p>
        </w:tc>
        <w:tc>
          <w:tcPr>
            <w:tcW w:w="2835"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18"/>
              </w:numPr>
              <w:spacing w:line="320" w:lineRule="atLeast"/>
              <w:ind w:left="317"/>
              <w:jc w:val="both"/>
              <w:rPr>
                <w:rFonts w:ascii="Tahoma" w:hAnsi="Tahoma" w:cs="Tahoma"/>
              </w:rPr>
            </w:pPr>
            <w:proofErr w:type="gramStart"/>
            <w:r>
              <w:rPr>
                <w:rFonts w:ascii="Tahoma" w:hAnsi="Tahoma" w:cs="Tahoma"/>
              </w:rPr>
              <w:t>cezaların</w:t>
            </w:r>
            <w:proofErr w:type="gramEnd"/>
            <w:r>
              <w:rPr>
                <w:rFonts w:ascii="Tahoma" w:hAnsi="Tahoma" w:cs="Tahoma"/>
              </w:rPr>
              <w:t xml:space="preserve"> %50’si</w:t>
            </w:r>
          </w:p>
        </w:tc>
        <w:tc>
          <w:tcPr>
            <w:tcW w:w="2799"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ListeParagraf"/>
              <w:widowControl w:val="0"/>
              <w:numPr>
                <w:ilvl w:val="0"/>
                <w:numId w:val="18"/>
              </w:numPr>
              <w:autoSpaceDE w:val="0"/>
              <w:autoSpaceDN w:val="0"/>
              <w:adjustRightInd w:val="0"/>
              <w:spacing w:line="320" w:lineRule="atLeast"/>
              <w:ind w:left="317"/>
              <w:jc w:val="both"/>
              <w:rPr>
                <w:rFonts w:ascii="Tahoma" w:eastAsia="Calibri" w:hAnsi="Tahoma" w:cs="Tahoma"/>
              </w:rPr>
            </w:pPr>
            <w:proofErr w:type="gramStart"/>
            <w:r>
              <w:rPr>
                <w:rFonts w:ascii="Tahoma" w:eastAsia="Calibri" w:hAnsi="Tahoma" w:cs="Tahoma"/>
              </w:rPr>
              <w:t>cezaların</w:t>
            </w:r>
            <w:proofErr w:type="gramEnd"/>
            <w:r>
              <w:rPr>
                <w:rFonts w:ascii="Tahoma" w:eastAsia="Calibri" w:hAnsi="Tahoma" w:cs="Tahoma"/>
              </w:rPr>
              <w:t xml:space="preserve"> %50’si</w:t>
            </w:r>
          </w:p>
        </w:tc>
      </w:tr>
      <w:tr w:rsidR="00CD44AF" w:rsidTr="00CD44AF">
        <w:tc>
          <w:tcPr>
            <w:tcW w:w="436" w:type="dxa"/>
            <w:tcBorders>
              <w:top w:val="single" w:sz="4" w:space="0" w:color="000000"/>
              <w:left w:val="single" w:sz="4" w:space="0" w:color="000000"/>
              <w:bottom w:val="single" w:sz="4" w:space="0" w:color="000000"/>
              <w:right w:val="single" w:sz="4" w:space="0" w:color="000000"/>
            </w:tcBorders>
            <w:hideMark/>
          </w:tcPr>
          <w:p w:rsidR="00CD44AF" w:rsidRDefault="0052338E">
            <w:pPr>
              <w:pStyle w:val="AralkYok"/>
              <w:spacing w:before="100" w:beforeAutospacing="1" w:after="100" w:afterAutospacing="1" w:line="320" w:lineRule="atLeast"/>
              <w:rPr>
                <w:rFonts w:ascii="Tahoma" w:hAnsi="Tahoma" w:cs="Tahoma"/>
                <w:b/>
              </w:rPr>
            </w:pPr>
            <w:proofErr w:type="gramStart"/>
            <w:r>
              <w:rPr>
                <w:rFonts w:ascii="Tahoma" w:hAnsi="Tahoma" w:cs="Tahoma"/>
                <w:b/>
              </w:rPr>
              <w:t>g</w:t>
            </w:r>
            <w:proofErr w:type="gramEnd"/>
          </w:p>
        </w:tc>
        <w:tc>
          <w:tcPr>
            <w:tcW w:w="2961"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19"/>
              </w:numPr>
              <w:spacing w:line="320" w:lineRule="atLeast"/>
              <w:ind w:left="302"/>
              <w:jc w:val="both"/>
              <w:rPr>
                <w:rFonts w:ascii="Tahoma" w:hAnsi="Tahoma" w:cs="Tahoma"/>
              </w:rPr>
            </w:pPr>
            <w:r>
              <w:rPr>
                <w:rFonts w:ascii="Tahoma" w:hAnsi="Tahoma" w:cs="Tahoma"/>
              </w:rPr>
              <w:t xml:space="preserve">Eşyanın gümrüklenmiş değerine bağlı olarak kesilmiş idari para cezaları </w:t>
            </w:r>
          </w:p>
        </w:tc>
        <w:tc>
          <w:tcPr>
            <w:tcW w:w="2835"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20"/>
              </w:numPr>
              <w:spacing w:line="320" w:lineRule="atLeast"/>
              <w:ind w:left="317" w:hanging="317"/>
              <w:jc w:val="both"/>
              <w:rPr>
                <w:rFonts w:ascii="Tahoma" w:hAnsi="Tahoma" w:cs="Tahoma"/>
              </w:rPr>
            </w:pPr>
            <w:proofErr w:type="gramStart"/>
            <w:r>
              <w:rPr>
                <w:rFonts w:ascii="Tahoma" w:hAnsi="Tahoma" w:cs="Tahoma"/>
              </w:rPr>
              <w:t>cezaların</w:t>
            </w:r>
            <w:proofErr w:type="gramEnd"/>
            <w:r>
              <w:rPr>
                <w:rFonts w:ascii="Tahoma" w:hAnsi="Tahoma" w:cs="Tahoma"/>
              </w:rPr>
              <w:t xml:space="preserve"> %30’u</w:t>
            </w:r>
          </w:p>
        </w:tc>
        <w:tc>
          <w:tcPr>
            <w:tcW w:w="2799"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ListeParagraf"/>
              <w:widowControl w:val="0"/>
              <w:numPr>
                <w:ilvl w:val="0"/>
                <w:numId w:val="21"/>
              </w:numPr>
              <w:autoSpaceDE w:val="0"/>
              <w:autoSpaceDN w:val="0"/>
              <w:adjustRightInd w:val="0"/>
              <w:spacing w:line="320" w:lineRule="atLeast"/>
              <w:ind w:left="317"/>
              <w:jc w:val="both"/>
              <w:rPr>
                <w:rFonts w:ascii="Tahoma" w:eastAsia="Calibri" w:hAnsi="Tahoma" w:cs="Tahoma"/>
              </w:rPr>
            </w:pPr>
            <w:proofErr w:type="gramStart"/>
            <w:r>
              <w:rPr>
                <w:rFonts w:ascii="Tahoma" w:eastAsia="Calibri" w:hAnsi="Tahoma" w:cs="Tahoma"/>
              </w:rPr>
              <w:t>cezaların</w:t>
            </w:r>
            <w:proofErr w:type="gramEnd"/>
            <w:r>
              <w:rPr>
                <w:rFonts w:ascii="Tahoma" w:eastAsia="Calibri" w:hAnsi="Tahoma" w:cs="Tahoma"/>
              </w:rPr>
              <w:t xml:space="preserve"> %70’i</w:t>
            </w:r>
          </w:p>
        </w:tc>
      </w:tr>
      <w:tr w:rsidR="00CD44AF" w:rsidTr="00CD44AF">
        <w:tc>
          <w:tcPr>
            <w:tcW w:w="436"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rPr>
                <w:rFonts w:ascii="Tahoma" w:hAnsi="Tahoma" w:cs="Tahoma"/>
              </w:rPr>
            </w:pPr>
          </w:p>
        </w:tc>
        <w:tc>
          <w:tcPr>
            <w:tcW w:w="2961"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21"/>
              </w:numPr>
              <w:spacing w:line="320" w:lineRule="atLeast"/>
              <w:ind w:left="302"/>
              <w:jc w:val="both"/>
              <w:rPr>
                <w:rFonts w:ascii="Tahoma" w:hAnsi="Tahoma" w:cs="Tahoma"/>
              </w:rPr>
            </w:pPr>
            <w:proofErr w:type="gramStart"/>
            <w:r>
              <w:rPr>
                <w:rFonts w:ascii="Tahoma" w:hAnsi="Tahoma" w:cs="Tahoma"/>
              </w:rPr>
              <w:t>gümrük</w:t>
            </w:r>
            <w:proofErr w:type="gramEnd"/>
            <w:r>
              <w:rPr>
                <w:rFonts w:ascii="Tahoma" w:hAnsi="Tahoma" w:cs="Tahoma"/>
              </w:rPr>
              <w:t xml:space="preserve"> vergileri aslının tamamı </w:t>
            </w:r>
          </w:p>
          <w:p w:rsidR="00CD44AF" w:rsidRDefault="00CD44AF" w:rsidP="00CD44AF">
            <w:pPr>
              <w:pStyle w:val="AralkYok"/>
              <w:numPr>
                <w:ilvl w:val="0"/>
                <w:numId w:val="21"/>
              </w:numPr>
              <w:spacing w:line="320" w:lineRule="atLeast"/>
              <w:ind w:left="302"/>
              <w:jc w:val="both"/>
              <w:rPr>
                <w:rFonts w:ascii="Tahoma" w:hAnsi="Tahoma" w:cs="Tahoma"/>
              </w:rPr>
            </w:pPr>
            <w:proofErr w:type="gramStart"/>
            <w:r>
              <w:rPr>
                <w:rFonts w:ascii="Tahoma" w:hAnsi="Tahoma" w:cs="Tahoma"/>
              </w:rPr>
              <w:t>alacak</w:t>
            </w:r>
            <w:proofErr w:type="gramEnd"/>
            <w:r>
              <w:rPr>
                <w:rFonts w:ascii="Tahoma" w:hAnsi="Tahoma" w:cs="Tahoma"/>
              </w:rPr>
              <w:t xml:space="preserve"> asıllarına bağlı faiz, gecikme faizi, gecikme zammı gibi </w:t>
            </w:r>
            <w:proofErr w:type="spellStart"/>
            <w:r>
              <w:rPr>
                <w:rFonts w:ascii="Tahoma" w:hAnsi="Tahoma" w:cs="Tahoma"/>
              </w:rPr>
              <w:t>fer’i</w:t>
            </w:r>
            <w:proofErr w:type="spellEnd"/>
            <w:r>
              <w:rPr>
                <w:rFonts w:ascii="Tahoma" w:hAnsi="Tahoma" w:cs="Tahoma"/>
              </w:rPr>
              <w:t xml:space="preserve"> amme alacaklarının tamamının,</w:t>
            </w:r>
          </w:p>
        </w:tc>
        <w:tc>
          <w:tcPr>
            <w:tcW w:w="2835" w:type="dxa"/>
            <w:tcBorders>
              <w:top w:val="single" w:sz="4" w:space="0" w:color="000000"/>
              <w:left w:val="single" w:sz="4" w:space="0" w:color="000000"/>
              <w:bottom w:val="single" w:sz="4" w:space="0" w:color="000000"/>
              <w:right w:val="single" w:sz="4" w:space="0" w:color="000000"/>
            </w:tcBorders>
          </w:tcPr>
          <w:p w:rsidR="00CD44AF" w:rsidRDefault="00CD44AF" w:rsidP="00CD44AF">
            <w:pPr>
              <w:pStyle w:val="AralkYok"/>
              <w:numPr>
                <w:ilvl w:val="0"/>
                <w:numId w:val="20"/>
              </w:numPr>
              <w:spacing w:line="320" w:lineRule="atLeast"/>
              <w:ind w:left="317"/>
              <w:jc w:val="both"/>
              <w:rPr>
                <w:rFonts w:ascii="Tahoma" w:hAnsi="Tahoma" w:cs="Tahoma"/>
              </w:rPr>
            </w:pPr>
            <w:proofErr w:type="gramStart"/>
            <w:r>
              <w:rPr>
                <w:rFonts w:ascii="Tahoma" w:hAnsi="Tahoma" w:cs="Tahoma"/>
              </w:rPr>
              <w:t>gümrük</w:t>
            </w:r>
            <w:proofErr w:type="gramEnd"/>
            <w:r>
              <w:rPr>
                <w:rFonts w:ascii="Tahoma" w:hAnsi="Tahoma" w:cs="Tahoma"/>
              </w:rPr>
              <w:t xml:space="preserve"> vergileri aslının tamamı</w:t>
            </w:r>
          </w:p>
          <w:p w:rsidR="00CD44AF" w:rsidRDefault="00CD44AF">
            <w:pPr>
              <w:pStyle w:val="AralkYok"/>
              <w:spacing w:before="100" w:beforeAutospacing="1" w:after="100" w:afterAutospacing="1" w:line="320" w:lineRule="atLeast"/>
              <w:ind w:left="317"/>
              <w:jc w:val="both"/>
              <w:rPr>
                <w:rFonts w:ascii="Tahoma" w:hAnsi="Tahoma" w:cs="Tahoma"/>
              </w:rPr>
            </w:pPr>
          </w:p>
          <w:p w:rsidR="00CD44AF" w:rsidRDefault="00CD44AF" w:rsidP="00CD44AF">
            <w:pPr>
              <w:pStyle w:val="AralkYok"/>
              <w:numPr>
                <w:ilvl w:val="0"/>
                <w:numId w:val="20"/>
              </w:numPr>
              <w:spacing w:line="320" w:lineRule="atLeast"/>
              <w:ind w:left="317"/>
              <w:jc w:val="both"/>
              <w:rPr>
                <w:rFonts w:ascii="Tahoma" w:hAnsi="Tahoma" w:cs="Tahoma"/>
              </w:rPr>
            </w:pPr>
            <w:r>
              <w:rPr>
                <w:rFonts w:ascii="Tahoma" w:hAnsi="Tahoma" w:cs="Tahoma"/>
              </w:rPr>
              <w:t>Yİ-ÜFE aylık değişim oranlan esas alınarak hesaplanacak faiz tutarı</w:t>
            </w:r>
          </w:p>
          <w:p w:rsidR="00CD44AF" w:rsidRDefault="00CD44AF">
            <w:pPr>
              <w:pStyle w:val="AralkYok"/>
              <w:spacing w:before="100" w:beforeAutospacing="1" w:after="100" w:afterAutospacing="1" w:line="320" w:lineRule="atLeast"/>
              <w:ind w:left="1037"/>
              <w:jc w:val="both"/>
              <w:rPr>
                <w:rFonts w:ascii="Tahoma" w:hAnsi="Tahoma" w:cs="Tahoma"/>
              </w:rPr>
            </w:pPr>
          </w:p>
        </w:tc>
        <w:tc>
          <w:tcPr>
            <w:tcW w:w="2799"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ListeParagraf"/>
              <w:widowControl w:val="0"/>
              <w:numPr>
                <w:ilvl w:val="0"/>
                <w:numId w:val="21"/>
              </w:numPr>
              <w:autoSpaceDE w:val="0"/>
              <w:autoSpaceDN w:val="0"/>
              <w:adjustRightInd w:val="0"/>
              <w:spacing w:line="320" w:lineRule="atLeast"/>
              <w:ind w:left="317"/>
              <w:jc w:val="both"/>
              <w:rPr>
                <w:rFonts w:ascii="Tahoma" w:eastAsia="Calibri" w:hAnsi="Tahoma" w:cs="Tahoma"/>
              </w:rPr>
            </w:pPr>
            <w:proofErr w:type="gramStart"/>
            <w:r>
              <w:rPr>
                <w:rFonts w:ascii="Tahoma" w:eastAsia="Calibri" w:hAnsi="Tahoma" w:cs="Tahoma"/>
              </w:rPr>
              <w:t>alacak</w:t>
            </w:r>
            <w:proofErr w:type="gramEnd"/>
            <w:r>
              <w:rPr>
                <w:rFonts w:ascii="Tahoma" w:eastAsia="Calibri" w:hAnsi="Tahoma" w:cs="Tahoma"/>
              </w:rPr>
              <w:t xml:space="preserve"> asıllarına bağlı faiz, gecikme faizi, gecikme zammı gibi </w:t>
            </w:r>
            <w:proofErr w:type="spellStart"/>
            <w:r>
              <w:rPr>
                <w:rFonts w:ascii="Tahoma" w:eastAsia="Calibri" w:hAnsi="Tahoma" w:cs="Tahoma"/>
              </w:rPr>
              <w:t>fer’i</w:t>
            </w:r>
            <w:proofErr w:type="spellEnd"/>
            <w:r>
              <w:rPr>
                <w:rFonts w:ascii="Tahoma" w:eastAsia="Calibri" w:hAnsi="Tahoma" w:cs="Tahoma"/>
              </w:rPr>
              <w:t xml:space="preserve"> amme alacaklarının tamamı</w:t>
            </w:r>
          </w:p>
        </w:tc>
      </w:tr>
      <w:tr w:rsidR="00CD44AF" w:rsidTr="00CD44AF">
        <w:tc>
          <w:tcPr>
            <w:tcW w:w="436"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rPr>
                <w:rFonts w:ascii="Tahoma" w:hAnsi="Tahoma" w:cs="Tahoma"/>
              </w:rPr>
            </w:pPr>
          </w:p>
        </w:tc>
        <w:tc>
          <w:tcPr>
            <w:tcW w:w="2961"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jc w:val="both"/>
              <w:rPr>
                <w:rFonts w:ascii="Tahoma" w:hAnsi="Tahoma" w:cs="Tahoma"/>
              </w:rPr>
            </w:pPr>
          </w:p>
        </w:tc>
        <w:tc>
          <w:tcPr>
            <w:tcW w:w="2835"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ind w:left="360"/>
              <w:jc w:val="both"/>
              <w:rPr>
                <w:rFonts w:ascii="Tahoma" w:hAnsi="Tahoma" w:cs="Tahoma"/>
              </w:rPr>
            </w:pPr>
          </w:p>
        </w:tc>
        <w:tc>
          <w:tcPr>
            <w:tcW w:w="2799" w:type="dxa"/>
            <w:tcBorders>
              <w:top w:val="single" w:sz="4" w:space="0" w:color="000000"/>
              <w:left w:val="single" w:sz="4" w:space="0" w:color="000000"/>
              <w:bottom w:val="single" w:sz="4" w:space="0" w:color="000000"/>
              <w:right w:val="single" w:sz="4" w:space="0" w:color="000000"/>
            </w:tcBorders>
          </w:tcPr>
          <w:p w:rsidR="00CD44AF" w:rsidRDefault="00CD44AF">
            <w:pPr>
              <w:pStyle w:val="ListeParagraf"/>
              <w:widowControl w:val="0"/>
              <w:autoSpaceDE w:val="0"/>
              <w:autoSpaceDN w:val="0"/>
              <w:adjustRightInd w:val="0"/>
              <w:spacing w:before="100" w:beforeAutospacing="1" w:after="100" w:afterAutospacing="1" w:line="320" w:lineRule="atLeast"/>
              <w:ind w:left="360"/>
              <w:jc w:val="both"/>
              <w:rPr>
                <w:rFonts w:ascii="Tahoma" w:eastAsia="Calibri" w:hAnsi="Tahoma" w:cs="Tahoma"/>
              </w:rPr>
            </w:pPr>
          </w:p>
        </w:tc>
      </w:tr>
      <w:tr w:rsidR="00CD44AF" w:rsidTr="00CD44AF">
        <w:tc>
          <w:tcPr>
            <w:tcW w:w="436" w:type="dxa"/>
            <w:tcBorders>
              <w:top w:val="single" w:sz="4" w:space="0" w:color="000000"/>
              <w:left w:val="single" w:sz="4" w:space="0" w:color="000000"/>
              <w:bottom w:val="single" w:sz="4" w:space="0" w:color="000000"/>
              <w:right w:val="single" w:sz="4" w:space="0" w:color="000000"/>
            </w:tcBorders>
            <w:hideMark/>
          </w:tcPr>
          <w:p w:rsidR="00CD44AF" w:rsidRDefault="0052338E">
            <w:pPr>
              <w:pStyle w:val="GvdeMetni1"/>
              <w:shd w:val="clear" w:color="auto" w:fill="auto"/>
              <w:spacing w:before="100" w:beforeAutospacing="1" w:after="100" w:afterAutospacing="1" w:line="320" w:lineRule="exact"/>
              <w:ind w:right="20" w:firstLine="0"/>
              <w:jc w:val="both"/>
              <w:rPr>
                <w:rFonts w:ascii="Tahoma" w:eastAsia="Calibri" w:hAnsi="Tahoma" w:cs="Tahoma"/>
                <w:b/>
              </w:rPr>
            </w:pPr>
            <w:proofErr w:type="gramStart"/>
            <w:r>
              <w:rPr>
                <w:rFonts w:ascii="Tahoma" w:eastAsia="Calibri" w:hAnsi="Tahoma" w:cs="Tahoma"/>
                <w:b/>
              </w:rPr>
              <w:t>h</w:t>
            </w:r>
            <w:proofErr w:type="gramEnd"/>
          </w:p>
        </w:tc>
        <w:tc>
          <w:tcPr>
            <w:tcW w:w="2961"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21"/>
              </w:numPr>
              <w:spacing w:line="320" w:lineRule="atLeast"/>
              <w:ind w:left="302"/>
              <w:jc w:val="both"/>
              <w:rPr>
                <w:rFonts w:ascii="Tahoma" w:hAnsi="Tahoma" w:cs="Tahoma"/>
              </w:rPr>
            </w:pPr>
            <w:proofErr w:type="spellStart"/>
            <w:r>
              <w:rPr>
                <w:rFonts w:ascii="Tahoma" w:hAnsi="Tahoma" w:cs="Tahoma"/>
                <w:b/>
              </w:rPr>
              <w:t>İhtirazi</w:t>
            </w:r>
            <w:proofErr w:type="spellEnd"/>
            <w:r>
              <w:rPr>
                <w:rFonts w:ascii="Tahoma" w:hAnsi="Tahoma" w:cs="Tahoma"/>
                <w:b/>
              </w:rPr>
              <w:t xml:space="preserve"> kayıtla verilen beyannameler üzerine tahakkuk etmiş olan vergiler</w:t>
            </w:r>
          </w:p>
          <w:p w:rsidR="00CD44AF" w:rsidRDefault="00CD44AF" w:rsidP="00CD44AF">
            <w:pPr>
              <w:pStyle w:val="AralkYok"/>
              <w:numPr>
                <w:ilvl w:val="0"/>
                <w:numId w:val="21"/>
              </w:numPr>
              <w:spacing w:line="320" w:lineRule="atLeast"/>
              <w:ind w:left="302"/>
              <w:jc w:val="both"/>
              <w:rPr>
                <w:rFonts w:ascii="Tahoma" w:hAnsi="Tahoma" w:cs="Tahoma"/>
              </w:rPr>
            </w:pPr>
            <w:proofErr w:type="gramStart"/>
            <w:r>
              <w:rPr>
                <w:rFonts w:ascii="Tahoma" w:hAnsi="Tahoma" w:cs="Tahoma"/>
              </w:rPr>
              <w:t>vergilere</w:t>
            </w:r>
            <w:proofErr w:type="gramEnd"/>
            <w:r>
              <w:rPr>
                <w:rFonts w:ascii="Tahoma" w:hAnsi="Tahoma" w:cs="Tahoma"/>
              </w:rPr>
              <w:t xml:space="preserve"> bağlı gecikme faizi ve gecikme zammı gibi </w:t>
            </w:r>
            <w:proofErr w:type="spellStart"/>
            <w:r>
              <w:rPr>
                <w:rFonts w:ascii="Tahoma" w:hAnsi="Tahoma" w:cs="Tahoma"/>
              </w:rPr>
              <w:t>fer’i</w:t>
            </w:r>
            <w:proofErr w:type="spellEnd"/>
            <w:r>
              <w:rPr>
                <w:rFonts w:ascii="Tahoma" w:hAnsi="Tahoma" w:cs="Tahoma"/>
              </w:rPr>
              <w:t xml:space="preserve"> amme alacakları</w:t>
            </w:r>
          </w:p>
          <w:p w:rsidR="00CD44AF" w:rsidRDefault="00CD44AF" w:rsidP="00CD44AF">
            <w:pPr>
              <w:pStyle w:val="AralkYok"/>
              <w:numPr>
                <w:ilvl w:val="0"/>
                <w:numId w:val="21"/>
              </w:numPr>
              <w:spacing w:line="320" w:lineRule="atLeast"/>
              <w:ind w:left="302"/>
              <w:jc w:val="both"/>
              <w:rPr>
                <w:rFonts w:ascii="Tahoma" w:hAnsi="Tahoma" w:cs="Tahoma"/>
              </w:rPr>
            </w:pPr>
            <w:r>
              <w:rPr>
                <w:rFonts w:ascii="Tahoma" w:hAnsi="Tahoma" w:cs="Tahoma"/>
              </w:rPr>
              <w:t xml:space="preserve">aslı 19 Ağustos </w:t>
            </w:r>
            <w:proofErr w:type="gramStart"/>
            <w:r>
              <w:rPr>
                <w:rFonts w:ascii="Tahoma" w:hAnsi="Tahoma" w:cs="Tahoma"/>
              </w:rPr>
              <w:t>2016  tarihinden</w:t>
            </w:r>
            <w:proofErr w:type="gramEnd"/>
            <w:r>
              <w:rPr>
                <w:rFonts w:ascii="Tahoma" w:hAnsi="Tahoma" w:cs="Tahoma"/>
              </w:rPr>
              <w:t xml:space="preserve"> önce ödenmiş olanlar dâhil olmak üzere asla bağlı olarak kesilen vergi cezaları ve bu cezalara bağlı gecikme zamları</w:t>
            </w:r>
          </w:p>
        </w:tc>
        <w:tc>
          <w:tcPr>
            <w:tcW w:w="2835" w:type="dxa"/>
            <w:tcBorders>
              <w:top w:val="single" w:sz="4" w:space="0" w:color="000000"/>
              <w:left w:val="single" w:sz="4" w:space="0" w:color="000000"/>
              <w:bottom w:val="single" w:sz="4" w:space="0" w:color="000000"/>
              <w:right w:val="single" w:sz="4" w:space="0" w:color="000000"/>
            </w:tcBorders>
          </w:tcPr>
          <w:p w:rsidR="00CD44AF" w:rsidRDefault="00CD44AF" w:rsidP="00CD44AF">
            <w:pPr>
              <w:pStyle w:val="AralkYok"/>
              <w:numPr>
                <w:ilvl w:val="0"/>
                <w:numId w:val="9"/>
              </w:numPr>
              <w:spacing w:line="320" w:lineRule="atLeast"/>
              <w:jc w:val="both"/>
              <w:rPr>
                <w:rFonts w:ascii="Tahoma" w:hAnsi="Tahoma" w:cs="Tahoma"/>
              </w:rPr>
            </w:pPr>
            <w:proofErr w:type="gramStart"/>
            <w:r>
              <w:rPr>
                <w:rFonts w:ascii="Tahoma" w:hAnsi="Tahoma" w:cs="Tahoma"/>
              </w:rPr>
              <w:t>vergilerin</w:t>
            </w:r>
            <w:proofErr w:type="gramEnd"/>
            <w:r>
              <w:rPr>
                <w:rFonts w:ascii="Tahoma" w:hAnsi="Tahoma" w:cs="Tahoma"/>
              </w:rPr>
              <w:t xml:space="preserve"> ödenmemiş kısmının tamamı</w:t>
            </w:r>
          </w:p>
          <w:p w:rsidR="00CD44AF" w:rsidRDefault="00CD44AF">
            <w:pPr>
              <w:pStyle w:val="AralkYok"/>
              <w:spacing w:before="100" w:beforeAutospacing="1" w:after="100" w:afterAutospacing="1" w:line="320" w:lineRule="atLeast"/>
              <w:ind w:left="360"/>
              <w:jc w:val="both"/>
              <w:rPr>
                <w:rFonts w:ascii="Tahoma" w:hAnsi="Tahoma" w:cs="Tahoma"/>
              </w:rPr>
            </w:pPr>
          </w:p>
          <w:p w:rsidR="00CD44AF" w:rsidRDefault="00CD44AF" w:rsidP="00CD44AF">
            <w:pPr>
              <w:pStyle w:val="AralkYok"/>
              <w:numPr>
                <w:ilvl w:val="0"/>
                <w:numId w:val="9"/>
              </w:numPr>
              <w:spacing w:line="320" w:lineRule="atLeast"/>
              <w:jc w:val="both"/>
              <w:rPr>
                <w:rFonts w:ascii="Tahoma" w:hAnsi="Tahoma" w:cs="Tahoma"/>
              </w:rPr>
            </w:pPr>
            <w:r>
              <w:rPr>
                <w:rFonts w:ascii="Tahoma" w:hAnsi="Tahoma" w:cs="Tahoma"/>
              </w:rPr>
              <w:t>Yİ-ÜFE aylık değişim oranlan esas alınarak hesaplanacak faiz tutarı</w:t>
            </w:r>
          </w:p>
          <w:p w:rsidR="00CD44AF" w:rsidRDefault="00CD44AF">
            <w:pPr>
              <w:pStyle w:val="AralkYok"/>
              <w:spacing w:before="100" w:beforeAutospacing="1" w:after="100" w:afterAutospacing="1" w:line="320" w:lineRule="atLeast"/>
              <w:jc w:val="both"/>
              <w:rPr>
                <w:rFonts w:ascii="Tahoma" w:hAnsi="Tahoma" w:cs="Tahoma"/>
              </w:rPr>
            </w:pPr>
          </w:p>
        </w:tc>
        <w:tc>
          <w:tcPr>
            <w:tcW w:w="2799" w:type="dxa"/>
            <w:tcBorders>
              <w:top w:val="single" w:sz="4" w:space="0" w:color="000000"/>
              <w:left w:val="single" w:sz="4" w:space="0" w:color="000000"/>
              <w:bottom w:val="single" w:sz="4" w:space="0" w:color="000000"/>
              <w:right w:val="single" w:sz="4" w:space="0" w:color="000000"/>
            </w:tcBorders>
          </w:tcPr>
          <w:p w:rsidR="00CD44AF" w:rsidRDefault="00CD44AF" w:rsidP="00CD44AF">
            <w:pPr>
              <w:pStyle w:val="AralkYok"/>
              <w:numPr>
                <w:ilvl w:val="0"/>
                <w:numId w:val="22"/>
              </w:numPr>
              <w:spacing w:line="320" w:lineRule="atLeast"/>
              <w:ind w:left="319"/>
              <w:jc w:val="both"/>
              <w:rPr>
                <w:rFonts w:ascii="Tahoma" w:hAnsi="Tahoma" w:cs="Tahoma"/>
              </w:rPr>
            </w:pPr>
            <w:proofErr w:type="gramStart"/>
            <w:r>
              <w:rPr>
                <w:rFonts w:ascii="Tahoma" w:hAnsi="Tahoma" w:cs="Tahoma"/>
              </w:rPr>
              <w:t>vergilere</w:t>
            </w:r>
            <w:proofErr w:type="gramEnd"/>
            <w:r>
              <w:rPr>
                <w:rFonts w:ascii="Tahoma" w:hAnsi="Tahoma" w:cs="Tahoma"/>
              </w:rPr>
              <w:t xml:space="preserve"> bağlı gecikme faizi ve gecikme zammı gibi </w:t>
            </w:r>
            <w:proofErr w:type="spellStart"/>
            <w:r>
              <w:rPr>
                <w:rFonts w:ascii="Tahoma" w:hAnsi="Tahoma" w:cs="Tahoma"/>
              </w:rPr>
              <w:t>fer’i</w:t>
            </w:r>
            <w:proofErr w:type="spellEnd"/>
            <w:r>
              <w:rPr>
                <w:rFonts w:ascii="Tahoma" w:hAnsi="Tahoma" w:cs="Tahoma"/>
              </w:rPr>
              <w:t xml:space="preserve"> amme alacakları, </w:t>
            </w:r>
          </w:p>
          <w:p w:rsidR="00CD44AF" w:rsidRDefault="00CD44AF" w:rsidP="00CD44AF">
            <w:pPr>
              <w:pStyle w:val="AralkYok"/>
              <w:numPr>
                <w:ilvl w:val="0"/>
                <w:numId w:val="22"/>
              </w:numPr>
              <w:spacing w:line="320" w:lineRule="atLeast"/>
              <w:ind w:left="319"/>
              <w:jc w:val="both"/>
              <w:rPr>
                <w:rFonts w:ascii="Tahoma" w:hAnsi="Tahoma" w:cs="Tahoma"/>
              </w:rPr>
            </w:pPr>
            <w:r>
              <w:rPr>
                <w:rFonts w:ascii="Tahoma" w:hAnsi="Tahoma" w:cs="Tahoma"/>
              </w:rPr>
              <w:t xml:space="preserve">aslı 19 Ağustos </w:t>
            </w:r>
            <w:proofErr w:type="gramStart"/>
            <w:r>
              <w:rPr>
                <w:rFonts w:ascii="Tahoma" w:hAnsi="Tahoma" w:cs="Tahoma"/>
              </w:rPr>
              <w:t>2016  tarihinden</w:t>
            </w:r>
            <w:proofErr w:type="gramEnd"/>
            <w:r>
              <w:rPr>
                <w:rFonts w:ascii="Tahoma" w:hAnsi="Tahoma" w:cs="Tahoma"/>
              </w:rPr>
              <w:t xml:space="preserve"> önce ödenmiş olanlar dâhil olmak üzere asla bağlı olarak kesilen vergi cezaları ve bu cezalara bağlı gecikme zamlarının tamamı,</w:t>
            </w:r>
          </w:p>
          <w:p w:rsidR="00CD44AF" w:rsidRDefault="00CD44AF">
            <w:pPr>
              <w:pStyle w:val="AralkYok"/>
              <w:spacing w:before="100" w:beforeAutospacing="1" w:after="100" w:afterAutospacing="1" w:line="320" w:lineRule="atLeast"/>
              <w:rPr>
                <w:rFonts w:ascii="Tahoma" w:hAnsi="Tahoma" w:cs="Tahoma"/>
              </w:rPr>
            </w:pPr>
          </w:p>
        </w:tc>
      </w:tr>
      <w:tr w:rsidR="00CD44AF" w:rsidTr="00CD44AF">
        <w:tc>
          <w:tcPr>
            <w:tcW w:w="436" w:type="dxa"/>
            <w:tcBorders>
              <w:top w:val="single" w:sz="4" w:space="0" w:color="000000"/>
              <w:left w:val="single" w:sz="4" w:space="0" w:color="000000"/>
              <w:bottom w:val="single" w:sz="4" w:space="0" w:color="000000"/>
              <w:right w:val="single" w:sz="4" w:space="0" w:color="000000"/>
            </w:tcBorders>
            <w:hideMark/>
          </w:tcPr>
          <w:p w:rsidR="00CD44AF" w:rsidRDefault="00CD44AF">
            <w:pPr>
              <w:pStyle w:val="GvdeMetni1"/>
              <w:shd w:val="clear" w:color="auto" w:fill="auto"/>
              <w:spacing w:before="100" w:beforeAutospacing="1" w:after="100" w:afterAutospacing="1" w:line="320" w:lineRule="exact"/>
              <w:ind w:right="20" w:firstLine="0"/>
              <w:jc w:val="both"/>
              <w:rPr>
                <w:rFonts w:ascii="Tahoma" w:eastAsia="Calibri" w:hAnsi="Tahoma" w:cs="Tahoma"/>
                <w:b/>
              </w:rPr>
            </w:pPr>
            <w:r>
              <w:rPr>
                <w:rFonts w:ascii="Tahoma" w:eastAsia="Calibri" w:hAnsi="Tahoma" w:cs="Tahoma"/>
                <w:b/>
              </w:rPr>
              <w:t>ı)</w:t>
            </w:r>
          </w:p>
        </w:tc>
        <w:tc>
          <w:tcPr>
            <w:tcW w:w="2961"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23"/>
              </w:numPr>
              <w:spacing w:line="320" w:lineRule="atLeast"/>
              <w:ind w:left="302"/>
              <w:jc w:val="both"/>
              <w:rPr>
                <w:rFonts w:ascii="Tahoma" w:hAnsi="Tahoma" w:cs="Tahoma"/>
              </w:rPr>
            </w:pPr>
            <w:r>
              <w:rPr>
                <w:rFonts w:ascii="Tahoma" w:hAnsi="Tahoma" w:cs="Tahoma"/>
              </w:rPr>
              <w:t xml:space="preserve">Bu Kanunun kapsadığı dönemlere ilişkin olarak 2016 yılında tahakkuk eden ve 19 Ağustos </w:t>
            </w:r>
            <w:proofErr w:type="gramStart"/>
            <w:r>
              <w:rPr>
                <w:rFonts w:ascii="Tahoma" w:hAnsi="Tahoma" w:cs="Tahoma"/>
              </w:rPr>
              <w:t>2016  tarihine</w:t>
            </w:r>
            <w:proofErr w:type="gramEnd"/>
            <w:r>
              <w:rPr>
                <w:rFonts w:ascii="Tahoma" w:hAnsi="Tahoma" w:cs="Tahoma"/>
              </w:rPr>
              <w:t xml:space="preserve">  kadar ödenmemiş olan geçici vergilere bağlı gecikme faizi ve gecikme zamları</w:t>
            </w:r>
          </w:p>
        </w:tc>
        <w:tc>
          <w:tcPr>
            <w:tcW w:w="2835" w:type="dxa"/>
            <w:tcBorders>
              <w:top w:val="single" w:sz="4" w:space="0" w:color="000000"/>
              <w:left w:val="single" w:sz="4" w:space="0" w:color="000000"/>
              <w:bottom w:val="single" w:sz="4" w:space="0" w:color="000000"/>
              <w:right w:val="single" w:sz="4" w:space="0" w:color="000000"/>
            </w:tcBorders>
          </w:tcPr>
          <w:p w:rsidR="00CD44AF" w:rsidRDefault="00CD44AF" w:rsidP="00CD44AF">
            <w:pPr>
              <w:pStyle w:val="AralkYok"/>
              <w:numPr>
                <w:ilvl w:val="0"/>
                <w:numId w:val="24"/>
              </w:numPr>
              <w:spacing w:line="320" w:lineRule="atLeast"/>
              <w:ind w:left="319"/>
              <w:jc w:val="both"/>
              <w:rPr>
                <w:rFonts w:ascii="Tahoma" w:hAnsi="Tahoma" w:cs="Tahoma"/>
              </w:rPr>
            </w:pPr>
            <w:r>
              <w:rPr>
                <w:rFonts w:ascii="Tahoma" w:hAnsi="Tahoma" w:cs="Tahoma"/>
              </w:rPr>
              <w:t xml:space="preserve">19 Ağustos </w:t>
            </w:r>
            <w:proofErr w:type="gramStart"/>
            <w:r>
              <w:rPr>
                <w:rFonts w:ascii="Tahoma" w:hAnsi="Tahoma" w:cs="Tahoma"/>
              </w:rPr>
              <w:t>2016  tarihine</w:t>
            </w:r>
            <w:proofErr w:type="gramEnd"/>
            <w:r>
              <w:rPr>
                <w:rFonts w:ascii="Tahoma" w:hAnsi="Tahoma" w:cs="Tahoma"/>
              </w:rPr>
              <w:t xml:space="preserve"> kadar Yİ-ÜFE aylık değişim oranları esas alınarak hesaplanacak faiz tutarı</w:t>
            </w:r>
          </w:p>
          <w:p w:rsidR="00CD44AF" w:rsidRDefault="00CD44AF">
            <w:pPr>
              <w:pStyle w:val="AralkYok"/>
              <w:spacing w:before="100" w:beforeAutospacing="1" w:after="100" w:afterAutospacing="1" w:line="320" w:lineRule="atLeast"/>
              <w:ind w:left="319"/>
              <w:jc w:val="both"/>
              <w:rPr>
                <w:rFonts w:ascii="Tahoma" w:hAnsi="Tahoma" w:cs="Tahoma"/>
              </w:rPr>
            </w:pPr>
          </w:p>
          <w:p w:rsidR="00CD44AF" w:rsidRDefault="00CD44AF">
            <w:pPr>
              <w:pStyle w:val="AralkYok"/>
              <w:spacing w:before="100" w:beforeAutospacing="1" w:after="100" w:afterAutospacing="1" w:line="320" w:lineRule="atLeast"/>
              <w:ind w:left="319"/>
              <w:jc w:val="both"/>
              <w:rPr>
                <w:rFonts w:ascii="Tahoma" w:hAnsi="Tahoma" w:cs="Tahoma"/>
              </w:rPr>
            </w:pPr>
            <w:r>
              <w:rPr>
                <w:rFonts w:ascii="Tahoma" w:hAnsi="Tahoma" w:cs="Tahoma"/>
              </w:rPr>
              <w:t xml:space="preserve">(Bu takdirde, 2016 yılına ilişkin yıllık gelir/kurumlar vergisinin tahakkukunu müteakip ödenecek taksitlerde, </w:t>
            </w:r>
            <w:r>
              <w:rPr>
                <w:rFonts w:ascii="Tahoma" w:hAnsi="Tahoma" w:cs="Tahoma"/>
                <w:b/>
              </w:rPr>
              <w:t>vergi aslının ödenmesi şartı aranmaz.)</w:t>
            </w:r>
          </w:p>
        </w:tc>
        <w:tc>
          <w:tcPr>
            <w:tcW w:w="2799" w:type="dxa"/>
            <w:tcBorders>
              <w:top w:val="single" w:sz="4" w:space="0" w:color="000000"/>
              <w:left w:val="single" w:sz="4" w:space="0" w:color="000000"/>
              <w:bottom w:val="single" w:sz="4" w:space="0" w:color="000000"/>
              <w:right w:val="single" w:sz="4" w:space="0" w:color="000000"/>
            </w:tcBorders>
            <w:hideMark/>
          </w:tcPr>
          <w:p w:rsidR="00CD44AF" w:rsidRDefault="00CD44AF" w:rsidP="00CD44AF">
            <w:pPr>
              <w:pStyle w:val="AralkYok"/>
              <w:numPr>
                <w:ilvl w:val="0"/>
                <w:numId w:val="24"/>
              </w:numPr>
              <w:spacing w:line="320" w:lineRule="atLeast"/>
              <w:ind w:left="319"/>
              <w:rPr>
                <w:rFonts w:ascii="Tahoma" w:hAnsi="Tahoma" w:cs="Tahoma"/>
              </w:rPr>
            </w:pPr>
            <w:proofErr w:type="gramStart"/>
            <w:r>
              <w:rPr>
                <w:rFonts w:ascii="Tahoma" w:hAnsi="Tahoma" w:cs="Tahoma"/>
              </w:rPr>
              <w:t>ödenmemiş</w:t>
            </w:r>
            <w:proofErr w:type="gramEnd"/>
            <w:r>
              <w:rPr>
                <w:rFonts w:ascii="Tahoma" w:hAnsi="Tahoma" w:cs="Tahoma"/>
              </w:rPr>
              <w:t xml:space="preserve"> olan geçici vergilere bağlı gecikme faizi ve gecikme zamları</w:t>
            </w:r>
          </w:p>
        </w:tc>
      </w:tr>
    </w:tbl>
    <w:p w:rsidR="00CD44AF" w:rsidRDefault="00CD44AF" w:rsidP="00CD44AF">
      <w:pPr>
        <w:widowControl w:val="0"/>
        <w:autoSpaceDE w:val="0"/>
        <w:autoSpaceDN w:val="0"/>
        <w:adjustRightInd w:val="0"/>
        <w:spacing w:line="320" w:lineRule="atLeast"/>
        <w:ind w:firstLine="453"/>
        <w:jc w:val="both"/>
        <w:rPr>
          <w:rFonts w:ascii="Tahoma" w:hAnsi="Tahoma" w:cs="Tahoma"/>
        </w:rPr>
      </w:pPr>
    </w:p>
    <w:p w:rsidR="00CD44AF" w:rsidRDefault="00CD44AF" w:rsidP="00CD44AF">
      <w:pPr>
        <w:pStyle w:val="AralkYok"/>
        <w:spacing w:line="320" w:lineRule="atLeast"/>
        <w:jc w:val="both"/>
        <w:rPr>
          <w:rFonts w:ascii="Tahoma" w:hAnsi="Tahoma" w:cs="Tahoma"/>
        </w:rPr>
      </w:pPr>
      <w:r>
        <w:rPr>
          <w:rFonts w:ascii="Tahoma" w:hAnsi="Tahoma" w:cs="Tahoma"/>
        </w:rPr>
        <w:t xml:space="preserve">Bu Kanun kapsamında ödenecek olan motorlu taşıtlar vergisi ve bu vergiye bağlı gecikme faizi ve gecikme zammı yerine 19 Ağustos </w:t>
      </w:r>
      <w:proofErr w:type="gramStart"/>
      <w:r>
        <w:rPr>
          <w:rFonts w:ascii="Tahoma" w:hAnsi="Tahoma" w:cs="Tahoma"/>
        </w:rPr>
        <w:t>2016  tarihine</w:t>
      </w:r>
      <w:proofErr w:type="gramEnd"/>
      <w:r>
        <w:rPr>
          <w:rFonts w:ascii="Tahoma" w:hAnsi="Tahoma" w:cs="Tahoma"/>
        </w:rPr>
        <w:t xml:space="preserve">  kadar Yİ-ÜFE aylık değişim oranları esas alınarak hesaplanacak tutarın ait olduğu taşıt için, bu Kanun hükümlerinin ihlal edilmemiş olması koşuluyla, bu Kanunda belirtilen ödeme süresi sonuna kadar 18/2/1963 tarihli ve 197 sayılı Motorlu Taşıtlar Vergisi Kanununun 13 üncü maddesinin (d)</w:t>
      </w:r>
      <w:r>
        <w:rPr>
          <w:rStyle w:val="DipnotBavurusu"/>
          <w:rFonts w:ascii="Tahoma" w:hAnsi="Tahoma" w:cs="Tahoma"/>
        </w:rPr>
        <w:footnoteReference w:id="3"/>
      </w:r>
      <w:r>
        <w:rPr>
          <w:rFonts w:ascii="Tahoma" w:hAnsi="Tahoma" w:cs="Tahoma"/>
        </w:rPr>
        <w:t xml:space="preserve"> fıkrası hükmü uygulanmaz.</w:t>
      </w:r>
    </w:p>
    <w:p w:rsidR="00CD44AF" w:rsidRDefault="00CD44AF" w:rsidP="00CD44AF">
      <w:pPr>
        <w:pStyle w:val="AralkYok"/>
        <w:spacing w:line="320" w:lineRule="atLeast"/>
        <w:jc w:val="both"/>
        <w:rPr>
          <w:rFonts w:ascii="Tahoma" w:hAnsi="Tahoma" w:cs="Tahoma"/>
        </w:rPr>
      </w:pPr>
    </w:p>
    <w:p w:rsidR="00CD44AF" w:rsidRDefault="00CD44AF" w:rsidP="00CD44AF">
      <w:pPr>
        <w:pStyle w:val="AralkYok"/>
        <w:spacing w:line="320" w:lineRule="atLeast"/>
        <w:jc w:val="both"/>
        <w:rPr>
          <w:rFonts w:ascii="Tahoma" w:hAnsi="Tahoma" w:cs="Tahoma"/>
        </w:rPr>
      </w:pPr>
      <w:r>
        <w:rPr>
          <w:rFonts w:ascii="Tahoma" w:hAnsi="Tahoma" w:cs="Tahoma"/>
        </w:rPr>
        <w:t xml:space="preserve">Bu Kanunun kapsadığı dönemlere ilişkin olup 19 Ağustos </w:t>
      </w:r>
      <w:proofErr w:type="gramStart"/>
      <w:r>
        <w:rPr>
          <w:rFonts w:ascii="Tahoma" w:hAnsi="Tahoma" w:cs="Tahoma"/>
        </w:rPr>
        <w:t>2016  tarihi</w:t>
      </w:r>
      <w:proofErr w:type="gramEnd"/>
      <w:r>
        <w:rPr>
          <w:rFonts w:ascii="Tahoma" w:hAnsi="Tahoma" w:cs="Tahoma"/>
        </w:rPr>
        <w:t xml:space="preserve"> itibarıyla yargı kararı ile kesinleştiği hâlde mükellefe ödemeye yönelik tebligatın yapılmadığı alacaklar için mükelleflerce bu Kanunda öngörülen süre ve şekilde başvuruda bulunulması koşuluyla bu alacaklar da </w:t>
      </w:r>
      <w:r>
        <w:rPr>
          <w:rFonts w:ascii="Tahoma" w:hAnsi="Tahoma" w:cs="Tahoma"/>
          <w:b/>
        </w:rPr>
        <w:t>bu madde kapsamında yapılandırılır</w:t>
      </w:r>
      <w:r>
        <w:rPr>
          <w:rFonts w:ascii="Tahoma" w:hAnsi="Tahoma" w:cs="Tahoma"/>
        </w:rPr>
        <w:t xml:space="preserve">. </w:t>
      </w:r>
      <w:r>
        <w:rPr>
          <w:rFonts w:ascii="Tahoma" w:hAnsi="Tahoma" w:cs="Tahoma"/>
          <w:b/>
        </w:rPr>
        <w:t>Bu hüküm kapsamına giren alacaklar için ayrıca tebligat yapılmaz ve alacakların vade tarihi olarak Kanunun yayımlandığı tarih kabul edilir.</w:t>
      </w:r>
      <w:r>
        <w:rPr>
          <w:rFonts w:ascii="Tahoma" w:hAnsi="Tahoma" w:cs="Tahoma"/>
        </w:rPr>
        <w:t xml:space="preserve"> Bu kapsamda yapılandırılan tutarların Kanunda öngörülen süre ve şekilde ödenmemesi hâlinde de vade tarihinde değişiklik yapılmaz.</w:t>
      </w:r>
    </w:p>
    <w:p w:rsidR="00CD44AF" w:rsidRDefault="00CD44AF" w:rsidP="00CD44AF">
      <w:pPr>
        <w:pStyle w:val="AralkYok"/>
        <w:spacing w:line="320" w:lineRule="atLeast"/>
        <w:jc w:val="both"/>
        <w:rPr>
          <w:rFonts w:ascii="Tahoma" w:hAnsi="Tahoma" w:cs="Tahoma"/>
        </w:rPr>
      </w:pPr>
    </w:p>
    <w:p w:rsidR="00CD44AF" w:rsidRDefault="00CD44AF" w:rsidP="00CD44AF">
      <w:pPr>
        <w:pStyle w:val="AralkYok"/>
        <w:spacing w:line="320" w:lineRule="atLeast"/>
        <w:jc w:val="both"/>
        <w:rPr>
          <w:rFonts w:ascii="Tahoma" w:hAnsi="Tahoma" w:cs="Tahoma"/>
        </w:rPr>
      </w:pPr>
      <w:r>
        <w:rPr>
          <w:rFonts w:ascii="Tahoma" w:hAnsi="Tahoma" w:cs="Tahoma"/>
        </w:rPr>
        <w:t xml:space="preserve">Bu madde hükmünden yararlanmak isteyen borçluların maddede belirtilen şartların yanı sıra dava açmamaları, açılmış davalardan vazgeçmeleri ve kanun yollarına başvurmamaları gerekmektedir. </w:t>
      </w:r>
    </w:p>
    <w:p w:rsidR="00CD44AF" w:rsidRDefault="00CD44AF" w:rsidP="00CD44AF">
      <w:pPr>
        <w:pStyle w:val="AralkYok"/>
        <w:spacing w:line="320" w:lineRule="atLeast"/>
        <w:jc w:val="both"/>
        <w:rPr>
          <w:rFonts w:ascii="Tahoma" w:hAnsi="Tahoma" w:cs="Tahoma"/>
        </w:rPr>
      </w:pPr>
    </w:p>
    <w:p w:rsidR="00CD44AF" w:rsidRDefault="00CD44AF" w:rsidP="00CD44AF">
      <w:pPr>
        <w:pStyle w:val="AralkYok"/>
        <w:spacing w:line="320" w:lineRule="atLeast"/>
        <w:jc w:val="both"/>
        <w:rPr>
          <w:rFonts w:ascii="Tahoma" w:hAnsi="Tahoma" w:cs="Tahoma"/>
        </w:rPr>
      </w:pPr>
    </w:p>
    <w:p w:rsidR="00CD44AF" w:rsidRDefault="00CD44AF" w:rsidP="00CD44AF">
      <w:pPr>
        <w:spacing w:line="320" w:lineRule="atLeast"/>
        <w:rPr>
          <w:rFonts w:ascii="Tahoma" w:hAnsi="Tahoma" w:cs="Tahoma"/>
        </w:rPr>
      </w:pPr>
    </w:p>
    <w:p w:rsidR="00CD44AF" w:rsidRDefault="00CD44AF" w:rsidP="00CD44AF">
      <w:pPr>
        <w:pStyle w:val="ListeParagraf"/>
        <w:numPr>
          <w:ilvl w:val="0"/>
          <w:numId w:val="3"/>
        </w:numPr>
        <w:spacing w:line="320" w:lineRule="atLeast"/>
        <w:ind w:left="426" w:hanging="426"/>
        <w:rPr>
          <w:rFonts w:ascii="Tahoma" w:hAnsi="Tahoma" w:cs="Tahoma"/>
          <w:b/>
        </w:rPr>
      </w:pPr>
      <w:r>
        <w:rPr>
          <w:rFonts w:ascii="Tahoma" w:hAnsi="Tahoma" w:cs="Tahoma"/>
          <w:b/>
        </w:rPr>
        <w:t>KESİNLEŞMEMİŞ VEYA DAVA SAFHASINDA BULUNAN ALACAKLAR (MADDE 3)</w:t>
      </w:r>
    </w:p>
    <w:p w:rsidR="00CD44AF" w:rsidRDefault="00CD44AF" w:rsidP="00CD44AF">
      <w:pPr>
        <w:pStyle w:val="ListeParagraf"/>
        <w:spacing w:line="320" w:lineRule="atLeast"/>
        <w:ind w:left="426"/>
        <w:rPr>
          <w:rFonts w:ascii="Tahoma" w:hAnsi="Tahoma" w:cs="Tahoma"/>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1"/>
        <w:gridCol w:w="4531"/>
      </w:tblGrid>
      <w:tr w:rsidR="00CD44AF" w:rsidTr="00CD44AF">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pStyle w:val="GvdeMetni1"/>
              <w:shd w:val="clear" w:color="auto" w:fill="auto"/>
              <w:spacing w:before="100" w:beforeAutospacing="1" w:after="100" w:afterAutospacing="1" w:line="320" w:lineRule="exact"/>
              <w:ind w:right="20" w:firstLine="0"/>
              <w:jc w:val="center"/>
              <w:rPr>
                <w:rFonts w:ascii="Tahoma" w:eastAsia="Calibri" w:hAnsi="Tahoma" w:cs="Tahoma"/>
                <w:b/>
              </w:rPr>
            </w:pPr>
            <w:r>
              <w:rPr>
                <w:rFonts w:ascii="Tahoma" w:eastAsia="Calibri" w:hAnsi="Tahoma" w:cs="Tahoma"/>
                <w:b/>
              </w:rPr>
              <w:t>Alacağın Kapsamı</w:t>
            </w:r>
          </w:p>
        </w:tc>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b/>
              </w:rPr>
            </w:pPr>
            <w:r>
              <w:rPr>
                <w:rFonts w:ascii="Tahoma" w:eastAsia="Calibri" w:hAnsi="Tahoma" w:cs="Tahoma"/>
                <w:b/>
              </w:rPr>
              <w:t>Ödenmesi Gereken ve Vazgeçilen Alacak Tutarı</w:t>
            </w:r>
          </w:p>
        </w:tc>
      </w:tr>
      <w:tr w:rsidR="00CD44AF" w:rsidTr="00CD44AF">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pStyle w:val="GvdeMetni1"/>
              <w:shd w:val="clear" w:color="auto" w:fill="auto"/>
              <w:spacing w:before="100" w:beforeAutospacing="1" w:after="100" w:afterAutospacing="1" w:line="320" w:lineRule="exact"/>
              <w:ind w:right="20" w:firstLine="0"/>
              <w:jc w:val="both"/>
              <w:rPr>
                <w:rFonts w:ascii="Tahoma" w:eastAsia="Calibri" w:hAnsi="Tahoma" w:cs="Tahoma"/>
              </w:rPr>
            </w:pPr>
            <w:r>
              <w:rPr>
                <w:rFonts w:ascii="Tahoma" w:eastAsia="Calibri" w:hAnsi="Tahoma" w:cs="Tahoma"/>
              </w:rPr>
              <w:t xml:space="preserve">19 Ağustos 2016 tarihi itibariyle ilk derece yargı mercileri nezdinde dava açılmış ya da dava açma süresi henüz geçmemiş olan </w:t>
            </w:r>
            <w:proofErr w:type="spellStart"/>
            <w:r>
              <w:rPr>
                <w:rFonts w:ascii="Tahoma" w:eastAsia="Calibri" w:hAnsi="Tahoma" w:cs="Tahoma"/>
              </w:rPr>
              <w:t>ikmalen</w:t>
            </w:r>
            <w:proofErr w:type="spellEnd"/>
            <w:r>
              <w:rPr>
                <w:rFonts w:ascii="Tahoma" w:eastAsia="Calibri" w:hAnsi="Tahoma" w:cs="Tahoma"/>
              </w:rPr>
              <w:t xml:space="preserve">, </w:t>
            </w:r>
            <w:proofErr w:type="spellStart"/>
            <w:r>
              <w:rPr>
                <w:rFonts w:ascii="Tahoma" w:eastAsia="Calibri" w:hAnsi="Tahoma" w:cs="Tahoma"/>
              </w:rPr>
              <w:t>re’sen</w:t>
            </w:r>
            <w:proofErr w:type="spellEnd"/>
            <w:r>
              <w:rPr>
                <w:rFonts w:ascii="Tahoma" w:eastAsia="Calibri" w:hAnsi="Tahoma" w:cs="Tahoma"/>
              </w:rPr>
              <w:t xml:space="preserve"> veya idarece yapılmış vergi tarhiyatları ile gümrük vergilerine ilişkin tahakkuklarda; </w:t>
            </w:r>
          </w:p>
        </w:tc>
        <w:tc>
          <w:tcPr>
            <w:tcW w:w="4531" w:type="dxa"/>
            <w:tcBorders>
              <w:top w:val="single" w:sz="4" w:space="0" w:color="000000"/>
              <w:left w:val="single" w:sz="4" w:space="0" w:color="000000"/>
              <w:bottom w:val="single" w:sz="4" w:space="0" w:color="000000"/>
              <w:right w:val="single" w:sz="4" w:space="0" w:color="000000"/>
            </w:tcBorders>
            <w:vAlign w:val="center"/>
          </w:tcPr>
          <w:p w:rsidR="00CD44AF" w:rsidRDefault="00CD44AF" w:rsidP="00CD44AF">
            <w:pPr>
              <w:pStyle w:val="GvdeMetni1"/>
              <w:numPr>
                <w:ilvl w:val="0"/>
                <w:numId w:val="25"/>
              </w:numPr>
              <w:shd w:val="clear" w:color="auto" w:fill="auto"/>
              <w:spacing w:before="0" w:after="0" w:line="320" w:lineRule="exact"/>
              <w:ind w:right="20"/>
              <w:jc w:val="both"/>
              <w:rPr>
                <w:rFonts w:ascii="Tahoma" w:eastAsia="Calibri" w:hAnsi="Tahoma" w:cs="Tahoma"/>
              </w:rPr>
            </w:pPr>
            <w:proofErr w:type="gramStart"/>
            <w:r>
              <w:rPr>
                <w:rFonts w:ascii="Tahoma" w:eastAsia="Calibri" w:hAnsi="Tahoma" w:cs="Tahoma"/>
              </w:rPr>
              <w:t>vergilerin</w:t>
            </w:r>
            <w:proofErr w:type="gramEnd"/>
            <w:r>
              <w:rPr>
                <w:rFonts w:ascii="Tahoma" w:eastAsia="Calibri" w:hAnsi="Tahoma" w:cs="Tahoma"/>
              </w:rPr>
              <w:t>/gümrük vergilerinin %50’si ödenir.</w:t>
            </w:r>
          </w:p>
          <w:p w:rsidR="00CD44AF" w:rsidRDefault="00CD44AF" w:rsidP="00CD44AF">
            <w:pPr>
              <w:pStyle w:val="GvdeMetni1"/>
              <w:numPr>
                <w:ilvl w:val="0"/>
                <w:numId w:val="25"/>
              </w:numPr>
              <w:shd w:val="clear" w:color="auto" w:fill="auto"/>
              <w:spacing w:before="0" w:after="0" w:line="320" w:lineRule="exact"/>
              <w:ind w:right="20"/>
              <w:jc w:val="both"/>
              <w:rPr>
                <w:rFonts w:ascii="Tahoma" w:eastAsia="Calibri" w:hAnsi="Tahoma" w:cs="Tahoma"/>
              </w:rPr>
            </w:pPr>
            <w:proofErr w:type="gramStart"/>
            <w:r>
              <w:rPr>
                <w:rFonts w:ascii="Tahoma" w:eastAsia="Calibri" w:hAnsi="Tahoma" w:cs="Tahoma"/>
              </w:rPr>
              <w:t>bu</w:t>
            </w:r>
            <w:proofErr w:type="gramEnd"/>
            <w:r>
              <w:rPr>
                <w:rFonts w:ascii="Tahoma" w:eastAsia="Calibri" w:hAnsi="Tahoma" w:cs="Tahoma"/>
              </w:rPr>
              <w:t xml:space="preserve"> tutara ilişkin faiz, gecikme faizi ve gecikme zammı yerine Kanunun yayımlandığı tarihe kadar Yİ-ÜFE aylık değişim oranlan esas alınarak hesaplanacak faiz tutarı ödenir. </w:t>
            </w:r>
          </w:p>
          <w:p w:rsidR="00CD44AF" w:rsidRDefault="00CD44AF" w:rsidP="00CD44AF">
            <w:pPr>
              <w:pStyle w:val="GvdeMetni1"/>
              <w:numPr>
                <w:ilvl w:val="0"/>
                <w:numId w:val="25"/>
              </w:numPr>
              <w:shd w:val="clear" w:color="auto" w:fill="auto"/>
              <w:spacing w:before="0" w:after="0" w:line="320" w:lineRule="exact"/>
              <w:ind w:right="20"/>
              <w:jc w:val="both"/>
              <w:rPr>
                <w:rFonts w:ascii="Tahoma" w:eastAsia="Calibri" w:hAnsi="Tahoma" w:cs="Tahoma"/>
              </w:rPr>
            </w:pPr>
            <w:proofErr w:type="gramStart"/>
            <w:r>
              <w:rPr>
                <w:rFonts w:ascii="Tahoma" w:eastAsia="Calibri" w:hAnsi="Tahoma" w:cs="Tahoma"/>
              </w:rPr>
              <w:t>faiz</w:t>
            </w:r>
            <w:proofErr w:type="gramEnd"/>
            <w:r>
              <w:rPr>
                <w:rFonts w:ascii="Tahoma" w:eastAsia="Calibri" w:hAnsi="Tahoma" w:cs="Tahoma"/>
              </w:rPr>
              <w:t>, gecikme faizi, gecikme zammı ve asla bağlı olarak kesilen vergi cezalan/idari para cezaları ile bu cezalara bağlı gecikme zamlarının tamamının ve vergilerin/gümrük vergilerinin kalan %50’sinin tahsilinden vazgeçilir.</w:t>
            </w:r>
          </w:p>
          <w:p w:rsidR="00CD44AF" w:rsidRDefault="00CD44AF">
            <w:pPr>
              <w:spacing w:before="100" w:beforeAutospacing="1" w:after="100" w:afterAutospacing="1" w:line="320" w:lineRule="atLeast"/>
              <w:rPr>
                <w:rFonts w:ascii="Tahoma" w:eastAsia="Calibri" w:hAnsi="Tahoma" w:cs="Tahoma"/>
              </w:rPr>
            </w:pPr>
          </w:p>
        </w:tc>
      </w:tr>
      <w:tr w:rsidR="00CD44AF" w:rsidTr="00CD44AF">
        <w:tc>
          <w:tcPr>
            <w:tcW w:w="4531" w:type="dxa"/>
            <w:vMerge w:val="restart"/>
            <w:tcBorders>
              <w:top w:val="single" w:sz="4" w:space="0" w:color="000000"/>
              <w:left w:val="single" w:sz="4" w:space="0" w:color="000000"/>
              <w:bottom w:val="single" w:sz="4" w:space="0" w:color="000000"/>
              <w:right w:val="single" w:sz="4" w:space="0" w:color="000000"/>
            </w:tcBorders>
            <w:vAlign w:val="center"/>
            <w:hideMark/>
          </w:tcPr>
          <w:p w:rsidR="00CD44AF" w:rsidRDefault="00CD44AF">
            <w:pPr>
              <w:pStyle w:val="GvdeMetni1"/>
              <w:shd w:val="clear" w:color="auto" w:fill="auto"/>
              <w:spacing w:before="100" w:beforeAutospacing="1" w:after="100" w:afterAutospacing="1" w:line="320" w:lineRule="exact"/>
              <w:ind w:right="20" w:firstLine="0"/>
              <w:jc w:val="both"/>
              <w:rPr>
                <w:rFonts w:ascii="Tahoma" w:eastAsia="Calibri" w:hAnsi="Tahoma" w:cs="Tahoma"/>
              </w:rPr>
            </w:pPr>
            <w:r>
              <w:rPr>
                <w:rFonts w:ascii="Tahoma" w:eastAsia="Calibri" w:hAnsi="Tahoma" w:cs="Tahoma"/>
              </w:rPr>
              <w:t xml:space="preserve">İtiraz/istinaf veya temyiz süreleri geçmemiş ya da itiraz veya temyiz yoluna başvurulmuş ya da karar düzeltme talep süresi geçmemiş veya karar düzeltme yoluna başvurulmuş olan </w:t>
            </w:r>
            <w:proofErr w:type="spellStart"/>
            <w:r>
              <w:rPr>
                <w:rFonts w:ascii="Tahoma" w:eastAsia="Calibri" w:hAnsi="Tahoma" w:cs="Tahoma"/>
              </w:rPr>
              <w:t>ikmalen</w:t>
            </w:r>
            <w:proofErr w:type="spellEnd"/>
            <w:r>
              <w:rPr>
                <w:rFonts w:ascii="Tahoma" w:eastAsia="Calibri" w:hAnsi="Tahoma" w:cs="Tahoma"/>
              </w:rPr>
              <w:t xml:space="preserve">, </w:t>
            </w:r>
            <w:proofErr w:type="spellStart"/>
            <w:r>
              <w:rPr>
                <w:rFonts w:ascii="Tahoma" w:eastAsia="Calibri" w:hAnsi="Tahoma" w:cs="Tahoma"/>
              </w:rPr>
              <w:t>re’sen</w:t>
            </w:r>
            <w:proofErr w:type="spellEnd"/>
            <w:r>
              <w:rPr>
                <w:rFonts w:ascii="Tahoma" w:eastAsia="Calibri" w:hAnsi="Tahoma" w:cs="Tahoma"/>
              </w:rPr>
              <w:t xml:space="preserve"> veya idarece yapılmış vergi tarhiyatları ile gümrük vergilerine ilişkin tahakkuklarda;</w:t>
            </w:r>
          </w:p>
        </w:tc>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rsidP="00CD44AF">
            <w:pPr>
              <w:pStyle w:val="GvdeMetni1"/>
              <w:numPr>
                <w:ilvl w:val="0"/>
                <w:numId w:val="25"/>
              </w:numPr>
              <w:shd w:val="clear" w:color="auto" w:fill="auto"/>
              <w:spacing w:before="0" w:after="0" w:line="320" w:lineRule="exact"/>
              <w:ind w:right="20"/>
              <w:jc w:val="both"/>
              <w:rPr>
                <w:rFonts w:ascii="Tahoma" w:eastAsia="Calibri" w:hAnsi="Tahoma" w:cs="Tahoma"/>
              </w:rPr>
            </w:pPr>
            <w:r>
              <w:rPr>
                <w:rFonts w:ascii="Tahoma" w:eastAsia="Calibri" w:hAnsi="Tahoma" w:cs="Tahoma"/>
              </w:rPr>
              <w:t>Terkine ilişkin karar olması halinde, ilk tarhiyata/tahakkuka esas alınan vergilerin/gümrük vergilerinin %20’si ödenir.</w:t>
            </w:r>
          </w:p>
          <w:p w:rsidR="00CD44AF" w:rsidRDefault="00CD44AF" w:rsidP="00CD44AF">
            <w:pPr>
              <w:pStyle w:val="GvdeMetni1"/>
              <w:numPr>
                <w:ilvl w:val="0"/>
                <w:numId w:val="25"/>
              </w:numPr>
              <w:shd w:val="clear" w:color="auto" w:fill="auto"/>
              <w:spacing w:before="0" w:after="0" w:line="320" w:lineRule="exact"/>
              <w:ind w:right="20"/>
              <w:jc w:val="both"/>
              <w:rPr>
                <w:rFonts w:ascii="Tahoma" w:eastAsia="Calibri" w:hAnsi="Tahoma" w:cs="Tahoma"/>
              </w:rPr>
            </w:pPr>
            <w:r>
              <w:rPr>
                <w:rFonts w:ascii="Tahoma" w:eastAsia="Calibri" w:hAnsi="Tahoma" w:cs="Tahoma"/>
              </w:rPr>
              <w:t>Kanunun yayımlandığı tarihe kadar Yİ-ÜFE aylık değişim oranlan esas alınarak hesaplanacak faiz tutarı ödenir</w:t>
            </w:r>
          </w:p>
          <w:p w:rsidR="00CD44AF" w:rsidRDefault="00CD44AF" w:rsidP="00CD44AF">
            <w:pPr>
              <w:pStyle w:val="GvdeMetni1"/>
              <w:numPr>
                <w:ilvl w:val="0"/>
                <w:numId w:val="25"/>
              </w:numPr>
              <w:shd w:val="clear" w:color="auto" w:fill="auto"/>
              <w:spacing w:before="0" w:after="0" w:line="320" w:lineRule="exact"/>
              <w:ind w:right="20"/>
              <w:jc w:val="both"/>
              <w:rPr>
                <w:rFonts w:ascii="Tahoma" w:eastAsia="Calibri" w:hAnsi="Tahoma" w:cs="Tahoma"/>
              </w:rPr>
            </w:pPr>
            <w:r>
              <w:rPr>
                <w:rFonts w:ascii="Tahoma" w:eastAsia="Calibri" w:hAnsi="Tahoma" w:cs="Tahoma"/>
              </w:rPr>
              <w:t xml:space="preserve">Faiz, gecikme faizi, gecikme zammı ve alacak aslına bağlı olarak kesilen vergi </w:t>
            </w:r>
            <w:r>
              <w:rPr>
                <w:rFonts w:ascii="Tahoma" w:eastAsia="Calibri" w:hAnsi="Tahoma" w:cs="Tahoma"/>
              </w:rPr>
              <w:lastRenderedPageBreak/>
              <w:t>cezaları/idari para cezaları ile bu cezalara bağlı gecikme zamlarının tamamından ve vergilerin/gümrük vergilerinin kalan %80’inin tahsilinden vazgeçilir.</w:t>
            </w:r>
          </w:p>
        </w:tc>
      </w:tr>
      <w:tr w:rsidR="00CD44AF" w:rsidTr="00CD44A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D44AF" w:rsidRDefault="00CD44AF">
            <w:pPr>
              <w:rPr>
                <w:rFonts w:ascii="Tahoma" w:eastAsia="Calibri" w:hAnsi="Tahoma" w:cs="Tahoma"/>
              </w:rPr>
            </w:pPr>
          </w:p>
        </w:tc>
        <w:tc>
          <w:tcPr>
            <w:tcW w:w="4531" w:type="dxa"/>
            <w:tcBorders>
              <w:top w:val="single" w:sz="4" w:space="0" w:color="000000"/>
              <w:left w:val="single" w:sz="4" w:space="0" w:color="000000"/>
              <w:bottom w:val="single" w:sz="4" w:space="0" w:color="000000"/>
              <w:right w:val="single" w:sz="4" w:space="0" w:color="000000"/>
            </w:tcBorders>
            <w:vAlign w:val="center"/>
          </w:tcPr>
          <w:p w:rsidR="00CD44AF" w:rsidRDefault="00CD44AF" w:rsidP="00CD44AF">
            <w:pPr>
              <w:pStyle w:val="GvdeMetni1"/>
              <w:numPr>
                <w:ilvl w:val="0"/>
                <w:numId w:val="25"/>
              </w:numPr>
              <w:shd w:val="clear" w:color="auto" w:fill="auto"/>
              <w:spacing w:before="0" w:after="0" w:line="320" w:lineRule="exact"/>
              <w:ind w:left="357" w:right="23" w:hanging="357"/>
              <w:jc w:val="both"/>
              <w:rPr>
                <w:rFonts w:ascii="Tahoma" w:eastAsia="Calibri" w:hAnsi="Tahoma" w:cs="Tahoma"/>
              </w:rPr>
            </w:pPr>
            <w:r>
              <w:rPr>
                <w:rFonts w:ascii="Tahoma" w:eastAsia="Calibri" w:hAnsi="Tahoma" w:cs="Tahoma"/>
              </w:rPr>
              <w:t xml:space="preserve">Tasdik veya </w:t>
            </w:r>
            <w:proofErr w:type="spellStart"/>
            <w:r>
              <w:rPr>
                <w:rFonts w:ascii="Tahoma" w:eastAsia="Calibri" w:hAnsi="Tahoma" w:cs="Tahoma"/>
              </w:rPr>
              <w:t>tadilen</w:t>
            </w:r>
            <w:proofErr w:type="spellEnd"/>
            <w:r>
              <w:rPr>
                <w:rFonts w:ascii="Tahoma" w:eastAsia="Calibri" w:hAnsi="Tahoma" w:cs="Tahoma"/>
              </w:rPr>
              <w:t xml:space="preserve"> tasdike ilişkin karar olması halinde, tasdik edilen vergilerin/gümrük vergilerinin tamamı, terkin edilen vergilerin/gümrük vergilerinin %20’si ödenir.</w:t>
            </w:r>
          </w:p>
          <w:p w:rsidR="00CD44AF" w:rsidRDefault="00CD44AF" w:rsidP="00CD44AF">
            <w:pPr>
              <w:pStyle w:val="GvdeMetni1"/>
              <w:numPr>
                <w:ilvl w:val="0"/>
                <w:numId w:val="25"/>
              </w:numPr>
              <w:spacing w:before="0" w:after="0" w:line="320" w:lineRule="exact"/>
              <w:ind w:left="357" w:right="23" w:hanging="357"/>
              <w:jc w:val="both"/>
              <w:rPr>
                <w:rFonts w:ascii="Tahoma" w:eastAsia="Calibri" w:hAnsi="Tahoma" w:cs="Tahoma"/>
              </w:rPr>
            </w:pPr>
            <w:r>
              <w:rPr>
                <w:rFonts w:ascii="Tahoma" w:eastAsia="Calibri" w:hAnsi="Tahoma" w:cs="Tahoma"/>
              </w:rPr>
              <w:t>Kanunun yayımlandığı tarihe kadar Yİ-ÜFE aylık değişim oranlan esas alınarak hesaplanacak faiz tutarı ödenir</w:t>
            </w:r>
          </w:p>
          <w:p w:rsidR="00CD44AF" w:rsidRDefault="00CD44AF" w:rsidP="00CD44AF">
            <w:pPr>
              <w:pStyle w:val="GvdeMetni1"/>
              <w:numPr>
                <w:ilvl w:val="0"/>
                <w:numId w:val="25"/>
              </w:numPr>
              <w:spacing w:before="0" w:after="0" w:line="320" w:lineRule="exact"/>
              <w:ind w:left="357" w:right="23" w:hanging="357"/>
              <w:jc w:val="both"/>
              <w:rPr>
                <w:rFonts w:ascii="Tahoma" w:eastAsia="Calibri" w:hAnsi="Tahoma" w:cs="Tahoma"/>
              </w:rPr>
            </w:pPr>
            <w:r>
              <w:rPr>
                <w:rFonts w:ascii="Tahoma" w:eastAsia="Calibri" w:hAnsi="Tahoma" w:cs="Tahoma"/>
              </w:rPr>
              <w:t>Faiz, gecikme faizi, gecikme zammı ve alacak aslına bağlı olarak kesilen vergi cezaları/idari para cezaları ile bu cezalara bağlı gecikme zamlarının tamamından vazgeçilir.</w:t>
            </w:r>
          </w:p>
          <w:p w:rsidR="00CD44AF" w:rsidRDefault="00CD44AF">
            <w:pPr>
              <w:pStyle w:val="GvdeMetni1"/>
              <w:shd w:val="clear" w:color="auto" w:fill="auto"/>
              <w:spacing w:before="100" w:beforeAutospacing="1" w:after="100" w:afterAutospacing="1" w:line="320" w:lineRule="exact"/>
              <w:ind w:left="360" w:right="20" w:firstLine="0"/>
              <w:jc w:val="both"/>
              <w:rPr>
                <w:rFonts w:ascii="Tahoma" w:eastAsia="Calibri" w:hAnsi="Tahoma" w:cs="Tahoma"/>
              </w:rPr>
            </w:pPr>
          </w:p>
        </w:tc>
      </w:tr>
      <w:tr w:rsidR="00CD44AF" w:rsidTr="00CD44A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D44AF" w:rsidRDefault="00CD44AF">
            <w:pPr>
              <w:rPr>
                <w:rFonts w:ascii="Tahoma" w:eastAsia="Calibri" w:hAnsi="Tahoma" w:cs="Tahoma"/>
              </w:rPr>
            </w:pPr>
          </w:p>
        </w:tc>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rsidP="00CD44AF">
            <w:pPr>
              <w:pStyle w:val="GvdeMetni1"/>
              <w:numPr>
                <w:ilvl w:val="0"/>
                <w:numId w:val="25"/>
              </w:numPr>
              <w:shd w:val="clear" w:color="auto" w:fill="auto"/>
              <w:spacing w:before="0" w:after="0" w:line="320" w:lineRule="exact"/>
              <w:ind w:right="20"/>
              <w:jc w:val="both"/>
              <w:rPr>
                <w:rFonts w:ascii="Tahoma" w:eastAsia="Calibri" w:hAnsi="Tahoma" w:cs="Tahoma"/>
              </w:rPr>
            </w:pPr>
            <w:proofErr w:type="gramStart"/>
            <w:r>
              <w:rPr>
                <w:rFonts w:ascii="Tahoma" w:eastAsia="Calibri" w:hAnsi="Tahoma" w:cs="Tahoma"/>
              </w:rPr>
              <w:t>verilen</w:t>
            </w:r>
            <w:proofErr w:type="gramEnd"/>
            <w:r>
              <w:rPr>
                <w:rFonts w:ascii="Tahoma" w:eastAsia="Calibri" w:hAnsi="Tahoma" w:cs="Tahoma"/>
              </w:rPr>
              <w:t xml:space="preserve"> en son kararın bozma kararı olması hâlinde vergilerin/gümrük vergilerinin %50’si, kısmen onama kısmen bozma kararı olması hâlinde ise onanan kısım için tamamı bozulan kısım için %50’si ödenir.</w:t>
            </w:r>
          </w:p>
          <w:p w:rsidR="00CD44AF" w:rsidRDefault="00CD44AF" w:rsidP="00CD44AF">
            <w:pPr>
              <w:pStyle w:val="GvdeMetni1"/>
              <w:numPr>
                <w:ilvl w:val="0"/>
                <w:numId w:val="25"/>
              </w:numPr>
              <w:shd w:val="clear" w:color="auto" w:fill="auto"/>
              <w:spacing w:before="0" w:after="0" w:line="320" w:lineRule="exact"/>
              <w:ind w:right="20"/>
              <w:jc w:val="both"/>
              <w:rPr>
                <w:rFonts w:ascii="Tahoma" w:eastAsia="Calibri" w:hAnsi="Tahoma" w:cs="Tahoma"/>
              </w:rPr>
            </w:pPr>
            <w:proofErr w:type="gramStart"/>
            <w:r>
              <w:rPr>
                <w:rFonts w:ascii="Tahoma" w:eastAsia="Calibri" w:hAnsi="Tahoma" w:cs="Tahoma"/>
              </w:rPr>
              <w:t>bu</w:t>
            </w:r>
            <w:proofErr w:type="gramEnd"/>
            <w:r>
              <w:rPr>
                <w:rFonts w:ascii="Tahoma" w:eastAsia="Calibri" w:hAnsi="Tahoma" w:cs="Tahoma"/>
              </w:rPr>
              <w:t xml:space="preserve"> tutara ilişkin faiz, gecikme faizi ve gecikme zammı yerine Kanunun yayımlandığı tarihe kadar Yİ-ÜFE aylık değişim oranlan esas alınarak hesaplanacak faiz tutarı ödenir. </w:t>
            </w:r>
          </w:p>
          <w:p w:rsidR="00CD44AF" w:rsidRDefault="00CD44AF" w:rsidP="00CD44AF">
            <w:pPr>
              <w:pStyle w:val="GvdeMetni1"/>
              <w:numPr>
                <w:ilvl w:val="0"/>
                <w:numId w:val="25"/>
              </w:numPr>
              <w:shd w:val="clear" w:color="auto" w:fill="auto"/>
              <w:spacing w:before="0" w:after="0" w:line="320" w:lineRule="exact"/>
              <w:ind w:right="20"/>
              <w:jc w:val="both"/>
              <w:rPr>
                <w:rFonts w:ascii="Tahoma" w:eastAsia="Calibri" w:hAnsi="Tahoma" w:cs="Tahoma"/>
              </w:rPr>
            </w:pPr>
            <w:proofErr w:type="gramStart"/>
            <w:r>
              <w:rPr>
                <w:rFonts w:ascii="Tahoma" w:eastAsia="Calibri" w:hAnsi="Tahoma" w:cs="Tahoma"/>
              </w:rPr>
              <w:t>faiz</w:t>
            </w:r>
            <w:proofErr w:type="gramEnd"/>
            <w:r>
              <w:rPr>
                <w:rFonts w:ascii="Tahoma" w:eastAsia="Calibri" w:hAnsi="Tahoma" w:cs="Tahoma"/>
              </w:rPr>
              <w:t>, gecikme faizi, gecikme zammı ve asla bağlı olarak kesilen vergi cezalan/idari para cezaları ile bu cezalara bağlı gecikme zamlarının tamamının tahsilinden vazgeçilir.</w:t>
            </w:r>
          </w:p>
        </w:tc>
      </w:tr>
      <w:tr w:rsidR="00CD44AF" w:rsidTr="00CD44AF">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rPr>
                <w:rFonts w:ascii="Tahoma" w:eastAsia="Calibri" w:hAnsi="Tahoma" w:cs="Tahoma"/>
              </w:rPr>
            </w:pPr>
            <w:r>
              <w:rPr>
                <w:rFonts w:ascii="Tahoma" w:eastAsia="Calibri" w:hAnsi="Tahoma" w:cs="Tahoma"/>
              </w:rPr>
              <w:t>Sadece vergi cezalarına/gümrük yükümlülüğüyle ilgili idari para cezalarına ilişkin dava açılmış olması halinde;</w:t>
            </w:r>
          </w:p>
        </w:tc>
        <w:tc>
          <w:tcPr>
            <w:tcW w:w="4531" w:type="dxa"/>
            <w:tcBorders>
              <w:top w:val="single" w:sz="4" w:space="0" w:color="000000"/>
              <w:left w:val="single" w:sz="4" w:space="0" w:color="000000"/>
              <w:bottom w:val="single" w:sz="4" w:space="0" w:color="000000"/>
              <w:right w:val="single" w:sz="4" w:space="0" w:color="000000"/>
            </w:tcBorders>
            <w:vAlign w:val="center"/>
          </w:tcPr>
          <w:p w:rsidR="00CD44AF" w:rsidRDefault="00CD44AF" w:rsidP="00CD44AF">
            <w:pPr>
              <w:pStyle w:val="GvdeMetni1"/>
              <w:numPr>
                <w:ilvl w:val="0"/>
                <w:numId w:val="25"/>
              </w:numPr>
              <w:spacing w:before="0" w:after="0" w:line="320" w:lineRule="exact"/>
              <w:ind w:left="357" w:right="23" w:hanging="357"/>
              <w:jc w:val="both"/>
              <w:rPr>
                <w:rFonts w:ascii="Tahoma" w:eastAsia="Calibri" w:hAnsi="Tahoma" w:cs="Tahoma"/>
              </w:rPr>
            </w:pPr>
            <w:r>
              <w:rPr>
                <w:rFonts w:ascii="Tahoma" w:eastAsia="Calibri" w:hAnsi="Tahoma" w:cs="Tahoma"/>
              </w:rPr>
              <w:t xml:space="preserve">Asla bağlı cezaların, vergilerin/gümrük vergilerinin 19 Ağustos </w:t>
            </w:r>
            <w:proofErr w:type="gramStart"/>
            <w:r>
              <w:rPr>
                <w:rFonts w:ascii="Tahoma" w:eastAsia="Calibri" w:hAnsi="Tahoma" w:cs="Tahoma"/>
              </w:rPr>
              <w:t>2016  tarihinden</w:t>
            </w:r>
            <w:proofErr w:type="gramEnd"/>
            <w:r>
              <w:rPr>
                <w:rFonts w:ascii="Tahoma" w:eastAsia="Calibri" w:hAnsi="Tahoma" w:cs="Tahoma"/>
              </w:rPr>
              <w:t xml:space="preserve"> önce ödenmiş olması veya 2 </w:t>
            </w:r>
            <w:proofErr w:type="spellStart"/>
            <w:r>
              <w:rPr>
                <w:rFonts w:ascii="Tahoma" w:eastAsia="Calibri" w:hAnsi="Tahoma" w:cs="Tahoma"/>
              </w:rPr>
              <w:t>nci</w:t>
            </w:r>
            <w:proofErr w:type="spellEnd"/>
            <w:r>
              <w:rPr>
                <w:rFonts w:ascii="Tahoma" w:eastAsia="Calibri" w:hAnsi="Tahoma" w:cs="Tahoma"/>
              </w:rPr>
              <w:t xml:space="preserve"> maddeye ilişkin olarak bu Kanunda belirtilen süre ve şekilde ödenmesi şartıyla tamamının ve bunlara bağlı gecikme zamlarından vazgeçilir. </w:t>
            </w:r>
          </w:p>
          <w:p w:rsidR="00CD44AF" w:rsidRDefault="00CD44AF">
            <w:pPr>
              <w:pStyle w:val="GvdeMetni1"/>
              <w:spacing w:before="100" w:beforeAutospacing="1" w:after="100" w:afterAutospacing="1" w:line="320" w:lineRule="exact"/>
              <w:ind w:left="357" w:right="23" w:firstLine="0"/>
              <w:jc w:val="both"/>
              <w:rPr>
                <w:rFonts w:ascii="Tahoma" w:eastAsia="Calibri" w:hAnsi="Tahoma" w:cs="Tahoma"/>
              </w:rPr>
            </w:pPr>
          </w:p>
          <w:p w:rsidR="00CD44AF" w:rsidRDefault="00CD44AF" w:rsidP="00CD44AF">
            <w:pPr>
              <w:pStyle w:val="GvdeMetni1"/>
              <w:numPr>
                <w:ilvl w:val="0"/>
                <w:numId w:val="25"/>
              </w:numPr>
              <w:spacing w:before="0" w:after="0" w:line="320" w:lineRule="exact"/>
              <w:ind w:left="357" w:right="23" w:hanging="357"/>
              <w:jc w:val="both"/>
              <w:rPr>
                <w:rFonts w:ascii="Tahoma" w:eastAsia="Calibri" w:hAnsi="Tahoma" w:cs="Tahoma"/>
              </w:rPr>
            </w:pPr>
            <w:r>
              <w:rPr>
                <w:rFonts w:ascii="Tahoma" w:eastAsia="Calibri" w:hAnsi="Tahoma" w:cs="Tahoma"/>
              </w:rPr>
              <w:t xml:space="preserve">Asla bağlı olmaksızın kesilen vergi cezalarından/gümrük yükümlülüğüyle ilgili idari para cezalarından ilk derece yargı mercileri nezdinde dava açılmış ya da dava açma süresi henüz geçmemiş olanlarda %25’inin; </w:t>
            </w:r>
          </w:p>
          <w:p w:rsidR="00CD44AF" w:rsidRDefault="00CD44AF">
            <w:pPr>
              <w:pStyle w:val="ListeParagraf"/>
              <w:spacing w:before="100" w:beforeAutospacing="1" w:after="100" w:afterAutospacing="1" w:line="320" w:lineRule="atLeast"/>
              <w:rPr>
                <w:rFonts w:ascii="Tahoma" w:eastAsia="Calibri" w:hAnsi="Tahoma" w:cs="Tahoma"/>
              </w:rPr>
            </w:pPr>
          </w:p>
          <w:p w:rsidR="00CD44AF" w:rsidRDefault="00CD44AF" w:rsidP="00CD44AF">
            <w:pPr>
              <w:pStyle w:val="GvdeMetni1"/>
              <w:numPr>
                <w:ilvl w:val="0"/>
                <w:numId w:val="25"/>
              </w:numPr>
              <w:spacing w:before="0" w:after="0" w:line="320" w:lineRule="exact"/>
              <w:ind w:left="357" w:right="23" w:hanging="357"/>
              <w:jc w:val="both"/>
              <w:rPr>
                <w:rFonts w:ascii="Tahoma" w:eastAsia="Calibri" w:hAnsi="Tahoma" w:cs="Tahoma"/>
              </w:rPr>
            </w:pPr>
            <w:proofErr w:type="gramStart"/>
            <w:r>
              <w:rPr>
                <w:rFonts w:ascii="Tahoma" w:eastAsia="Calibri" w:hAnsi="Tahoma" w:cs="Tahoma"/>
              </w:rPr>
              <w:t xml:space="preserve">Asla bağlı olmaksızın kesilen vergi cezalarından/gümrük yükümlülüğüyle ilgili idari para cezalarından ilgisine göre itiraz/istinaf veya temyiz süreleri geçmemiş ya da itiraz veya temyiz yoluna başvurulmuş ya da karar düzeltme talep süresi geçmemiş veya karar düzeltme yoluna başvurulmuş olanlarda Kanunun yayımlandığı tarihten önce verilmiş en son kararın terkine ilişkin karar olması hâlinde % 10’unun, Tasdik veya </w:t>
            </w:r>
            <w:proofErr w:type="spellStart"/>
            <w:r>
              <w:rPr>
                <w:rFonts w:ascii="Tahoma" w:eastAsia="Calibri" w:hAnsi="Tahoma" w:cs="Tahoma"/>
              </w:rPr>
              <w:t>tadilen</w:t>
            </w:r>
            <w:proofErr w:type="spellEnd"/>
            <w:r>
              <w:rPr>
                <w:rFonts w:ascii="Tahoma" w:eastAsia="Calibri" w:hAnsi="Tahoma" w:cs="Tahoma"/>
              </w:rPr>
              <w:t xml:space="preserve"> tasdike ilişkin karar olması hâlinde tasdik edilen ceza tutarının %50’sinin, terkin edilen cezanın %10’unun Kanunda belirtilen süre ve şekilde tamamen ödenmesi şartıyla kalan cezaların tamamından vazgeçilir.</w:t>
            </w:r>
            <w:proofErr w:type="gramEnd"/>
          </w:p>
          <w:p w:rsidR="00CD44AF" w:rsidRDefault="00CD44AF">
            <w:pPr>
              <w:pStyle w:val="ListeParagraf"/>
              <w:spacing w:before="100" w:beforeAutospacing="1" w:after="100" w:afterAutospacing="1" w:line="320" w:lineRule="atLeast"/>
              <w:rPr>
                <w:rFonts w:ascii="Tahoma" w:eastAsia="Calibri" w:hAnsi="Tahoma" w:cs="Tahoma"/>
              </w:rPr>
            </w:pPr>
          </w:p>
          <w:p w:rsidR="00CD44AF" w:rsidRDefault="00CD44AF" w:rsidP="00CD44AF">
            <w:pPr>
              <w:pStyle w:val="GvdeMetni1"/>
              <w:numPr>
                <w:ilvl w:val="0"/>
                <w:numId w:val="25"/>
              </w:numPr>
              <w:spacing w:before="0" w:after="0" w:line="320" w:lineRule="exact"/>
              <w:ind w:left="357" w:right="23" w:hanging="357"/>
              <w:jc w:val="both"/>
              <w:rPr>
                <w:rFonts w:ascii="Tahoma" w:eastAsia="Calibri" w:hAnsi="Tahoma" w:cs="Tahoma"/>
              </w:rPr>
            </w:pPr>
            <w:proofErr w:type="gramStart"/>
            <w:r>
              <w:rPr>
                <w:rFonts w:ascii="Tahoma" w:eastAsia="Calibri" w:hAnsi="Tahoma" w:cs="Tahoma"/>
              </w:rPr>
              <w:t>Asla bağlı olmaksızın kesilen vergi cezalarına/gümrük yükümlülüğüyle ilgili idari para cezalarına ilişkin verilen en son kararın bozma kararı olması hâlinde cezanın %25’inin, kısmen onama kısmen bozma kararı olması hâlinde, onanan kısım için %50’sinin bozulan kısım için %25’inin bu Kanunda belirtilen süre ve şekilde tamamen ödenmesi şartıyla kalan cezaların, tahsilinden vazgeçilir.</w:t>
            </w:r>
            <w:proofErr w:type="gramEnd"/>
          </w:p>
          <w:p w:rsidR="00CD44AF" w:rsidRDefault="00CD44AF">
            <w:pPr>
              <w:pStyle w:val="GvdeMetni1"/>
              <w:spacing w:before="100" w:beforeAutospacing="1" w:after="100" w:afterAutospacing="1" w:line="320" w:lineRule="exact"/>
              <w:ind w:left="357" w:right="23" w:firstLine="0"/>
              <w:jc w:val="both"/>
              <w:rPr>
                <w:rFonts w:ascii="Tahoma" w:eastAsia="Calibri" w:hAnsi="Tahoma" w:cs="Tahoma"/>
              </w:rPr>
            </w:pPr>
          </w:p>
        </w:tc>
      </w:tr>
    </w:tbl>
    <w:p w:rsidR="00CD44AF" w:rsidRDefault="00CD44AF" w:rsidP="00CD44AF">
      <w:pPr>
        <w:spacing w:line="320" w:lineRule="atLeast"/>
        <w:rPr>
          <w:rFonts w:ascii="Tahoma" w:eastAsia="Times New Roman" w:hAnsi="Tahoma" w:cs="Tahoma"/>
        </w:rPr>
      </w:pPr>
    </w:p>
    <w:p w:rsidR="00CD44AF" w:rsidRDefault="00CD44AF" w:rsidP="00CD44AF">
      <w:pPr>
        <w:pStyle w:val="AralkYok"/>
        <w:spacing w:line="320" w:lineRule="atLeast"/>
        <w:jc w:val="both"/>
        <w:rPr>
          <w:rFonts w:ascii="Tahoma" w:hAnsi="Tahoma" w:cs="Tahoma"/>
        </w:rPr>
      </w:pPr>
      <w:r>
        <w:rPr>
          <w:rFonts w:ascii="Tahoma" w:hAnsi="Tahoma" w:cs="Tahoma"/>
        </w:rPr>
        <w:t>Bu madde hükmünden yararlanılması için madde kapsamına giren alacaklara karşı dava açılmaması, açılmış davalardan vazgeçilmesi ve kanun yollarına başvurulmaması şarttır. Davadan vazgeçme dilekçeleri ilgili tahsil dairesine verilir ve bu dilekçelerin tahsil dairelerine verildiği tarih, ilgili yargı merciine verildiği tarih sayılarak dilekçeler ilgili yargı merciine gönderilir.</w:t>
      </w:r>
    </w:p>
    <w:p w:rsidR="00CD44AF" w:rsidRDefault="00CD44AF" w:rsidP="00CD44AF">
      <w:pPr>
        <w:pStyle w:val="AralkYok"/>
        <w:spacing w:line="320" w:lineRule="atLeast"/>
        <w:jc w:val="both"/>
        <w:rPr>
          <w:rFonts w:ascii="Tahoma" w:hAnsi="Tahoma" w:cs="Tahoma"/>
        </w:rPr>
      </w:pPr>
    </w:p>
    <w:p w:rsidR="00CD44AF" w:rsidRDefault="00CD44AF" w:rsidP="00CD44AF">
      <w:pPr>
        <w:pStyle w:val="AralkYok"/>
        <w:spacing w:line="320" w:lineRule="atLeast"/>
        <w:jc w:val="both"/>
        <w:rPr>
          <w:rFonts w:ascii="Tahoma" w:hAnsi="Tahoma" w:cs="Tahoma"/>
        </w:rPr>
      </w:pPr>
      <w:r>
        <w:rPr>
          <w:rFonts w:ascii="Tahoma" w:hAnsi="Tahoma" w:cs="Tahoma"/>
        </w:rPr>
        <w:t xml:space="preserve">Bu Kanun hükümlerinden yararlanmak üzere başvuruda bulunan ve açtıkları davalardan vazgeçen borçluların bu ihtilaflarıyla ilgili olarak karar tarihine bakılmaksızın 19 Ağustos </w:t>
      </w:r>
      <w:proofErr w:type="gramStart"/>
      <w:r>
        <w:rPr>
          <w:rFonts w:ascii="Tahoma" w:hAnsi="Tahoma" w:cs="Tahoma"/>
        </w:rPr>
        <w:t>2016  tarihinden</w:t>
      </w:r>
      <w:proofErr w:type="gramEnd"/>
      <w:r>
        <w:rPr>
          <w:rFonts w:ascii="Tahoma" w:hAnsi="Tahoma" w:cs="Tahoma"/>
        </w:rPr>
        <w:t xml:space="preserve"> sonra tebliğ edilen kararlar uyarınca işlem yapılmaz.</w:t>
      </w:r>
    </w:p>
    <w:p w:rsidR="00CD44AF" w:rsidRDefault="00CD44AF" w:rsidP="00CD44AF">
      <w:pPr>
        <w:pStyle w:val="AralkYok"/>
        <w:spacing w:line="320" w:lineRule="atLeast"/>
        <w:jc w:val="both"/>
        <w:rPr>
          <w:rFonts w:ascii="Tahoma" w:hAnsi="Tahoma" w:cs="Tahoma"/>
        </w:rPr>
      </w:pPr>
    </w:p>
    <w:p w:rsidR="00CD44AF" w:rsidRDefault="00CD44AF" w:rsidP="00CD44AF">
      <w:pPr>
        <w:pStyle w:val="AralkYok"/>
        <w:spacing w:line="320" w:lineRule="atLeast"/>
        <w:jc w:val="both"/>
        <w:rPr>
          <w:rFonts w:ascii="Tahoma" w:hAnsi="Tahoma" w:cs="Tahoma"/>
        </w:rPr>
      </w:pPr>
      <w:r>
        <w:rPr>
          <w:rFonts w:ascii="Tahoma" w:hAnsi="Tahoma" w:cs="Tahoma"/>
        </w:rPr>
        <w:t>Madde hükmünden yararlananlar, ayrıca 213 sayılı Kanunun uzlaşma, tarhiyat öncesi uzlaşma ve vergi cezalarında indirim, 4458 sayılı Kanunun uzlaşma ve 5326 sayılı Kanunun peşin ödeme indirimi hükümlerinden yararlanamazlar.</w:t>
      </w:r>
    </w:p>
    <w:p w:rsidR="00CD44AF" w:rsidRDefault="00CD44AF" w:rsidP="00CD44AF">
      <w:pPr>
        <w:spacing w:line="320" w:lineRule="atLeast"/>
        <w:rPr>
          <w:rFonts w:ascii="Tahoma" w:hAnsi="Tahoma" w:cs="Tahoma"/>
        </w:rPr>
      </w:pPr>
    </w:p>
    <w:p w:rsidR="00CD44AF" w:rsidRDefault="00CD44AF" w:rsidP="00CD44AF">
      <w:pPr>
        <w:pStyle w:val="ListeParagraf"/>
        <w:numPr>
          <w:ilvl w:val="0"/>
          <w:numId w:val="3"/>
        </w:numPr>
        <w:spacing w:line="320" w:lineRule="atLeast"/>
        <w:ind w:left="426" w:hanging="426"/>
        <w:rPr>
          <w:rFonts w:ascii="Tahoma" w:hAnsi="Tahoma" w:cs="Tahoma"/>
          <w:b/>
        </w:rPr>
      </w:pPr>
      <w:r>
        <w:rPr>
          <w:rFonts w:ascii="Tahoma" w:hAnsi="Tahoma" w:cs="Tahoma"/>
          <w:b/>
        </w:rPr>
        <w:t>İNCELEME VE TARHİYAT SAFHASINDA BULUNAN İŞLEMLER (MADDE 4)</w:t>
      </w:r>
    </w:p>
    <w:p w:rsidR="00CD44AF" w:rsidRDefault="00CD44AF" w:rsidP="00CD44AF">
      <w:pPr>
        <w:pStyle w:val="ListeParagraf"/>
        <w:spacing w:line="320" w:lineRule="atLeast"/>
        <w:ind w:left="426"/>
        <w:rPr>
          <w:rFonts w:ascii="Tahoma" w:hAnsi="Tahoma" w:cs="Tahoma"/>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1"/>
        <w:gridCol w:w="4531"/>
      </w:tblGrid>
      <w:tr w:rsidR="00CD44AF" w:rsidTr="00CD44AF">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pStyle w:val="GvdeMetni1"/>
              <w:shd w:val="clear" w:color="auto" w:fill="auto"/>
              <w:spacing w:before="100" w:beforeAutospacing="1" w:after="100" w:afterAutospacing="1" w:line="320" w:lineRule="exact"/>
              <w:ind w:right="20" w:firstLine="0"/>
              <w:jc w:val="center"/>
              <w:rPr>
                <w:rFonts w:ascii="Tahoma" w:eastAsia="Calibri" w:hAnsi="Tahoma" w:cs="Tahoma"/>
                <w:b/>
              </w:rPr>
            </w:pPr>
            <w:r>
              <w:rPr>
                <w:rFonts w:ascii="Tahoma" w:eastAsia="Calibri" w:hAnsi="Tahoma" w:cs="Tahoma"/>
                <w:b/>
              </w:rPr>
              <w:t>Alacağın Kapsamı</w:t>
            </w:r>
          </w:p>
        </w:tc>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b/>
              </w:rPr>
            </w:pPr>
            <w:r>
              <w:rPr>
                <w:rFonts w:ascii="Tahoma" w:eastAsia="Calibri" w:hAnsi="Tahoma" w:cs="Tahoma"/>
                <w:b/>
              </w:rPr>
              <w:t>Ödenmesi Gereken ve Vazgeçilen Alacak Tutarı</w:t>
            </w:r>
          </w:p>
        </w:tc>
      </w:tr>
      <w:tr w:rsidR="00CD44AF" w:rsidTr="00CD44AF">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both"/>
              <w:rPr>
                <w:rFonts w:ascii="Tahoma" w:eastAsia="Calibri" w:hAnsi="Tahoma" w:cs="Tahoma"/>
              </w:rPr>
            </w:pPr>
            <w:r>
              <w:rPr>
                <w:rFonts w:ascii="Tahoma" w:eastAsia="Calibri" w:hAnsi="Tahoma" w:cs="Tahoma"/>
              </w:rPr>
              <w:t xml:space="preserve">19 Ağustos </w:t>
            </w:r>
            <w:proofErr w:type="gramStart"/>
            <w:r>
              <w:rPr>
                <w:rFonts w:ascii="Tahoma" w:eastAsia="Calibri" w:hAnsi="Tahoma" w:cs="Tahoma"/>
              </w:rPr>
              <w:t>2016  tarihinden</w:t>
            </w:r>
            <w:proofErr w:type="gramEnd"/>
            <w:r>
              <w:rPr>
                <w:rFonts w:ascii="Tahoma" w:eastAsia="Calibri" w:hAnsi="Tahoma" w:cs="Tahoma"/>
              </w:rPr>
              <w:t xml:space="preserve"> önce yayımlandığı tarihten önce başlanıldığı halde, tamamlanamamış olan vergi incelemeleri ile takdir, tarh ve tahakkuk işlemlerine bu </w:t>
            </w:r>
            <w:r>
              <w:rPr>
                <w:rFonts w:ascii="Tahoma" w:eastAsia="Calibri" w:hAnsi="Tahoma" w:cs="Tahoma"/>
                <w:u w:val="single"/>
              </w:rPr>
              <w:t>Kanunun matrah ve vergi artırımına ilişkin hükümleri saklı kalmak kaydıyla</w:t>
            </w:r>
            <w:r>
              <w:rPr>
                <w:rFonts w:ascii="Tahoma" w:eastAsia="Calibri" w:hAnsi="Tahoma" w:cs="Tahoma"/>
              </w:rPr>
              <w:t xml:space="preserve"> devam edilir.</w:t>
            </w:r>
          </w:p>
        </w:tc>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rsidP="00CD44AF">
            <w:pPr>
              <w:pStyle w:val="GvdeMetni1"/>
              <w:numPr>
                <w:ilvl w:val="0"/>
                <w:numId w:val="25"/>
              </w:numPr>
              <w:spacing w:before="0" w:after="0" w:line="320" w:lineRule="exact"/>
              <w:ind w:left="357" w:right="23" w:hanging="357"/>
              <w:jc w:val="both"/>
              <w:rPr>
                <w:rFonts w:ascii="Tahoma" w:eastAsia="Calibri" w:hAnsi="Tahoma" w:cs="Tahoma"/>
              </w:rPr>
            </w:pPr>
            <w:r>
              <w:rPr>
                <w:rFonts w:ascii="Tahoma" w:eastAsia="Calibri" w:hAnsi="Tahoma" w:cs="Tahoma"/>
              </w:rPr>
              <w:t xml:space="preserve"> Bu işlemlerin tamamlanmasından sonra tarh edilen vergilerin %50’si ödenir. </w:t>
            </w:r>
          </w:p>
          <w:p w:rsidR="00CD44AF" w:rsidRDefault="00CD44AF" w:rsidP="00CD44AF">
            <w:pPr>
              <w:pStyle w:val="GvdeMetni1"/>
              <w:numPr>
                <w:ilvl w:val="0"/>
                <w:numId w:val="25"/>
              </w:numPr>
              <w:spacing w:before="0" w:after="0" w:line="320" w:lineRule="exact"/>
              <w:ind w:left="357" w:right="23" w:hanging="357"/>
              <w:jc w:val="both"/>
              <w:rPr>
                <w:rFonts w:ascii="Tahoma" w:eastAsia="Calibri" w:hAnsi="Tahoma" w:cs="Tahoma"/>
              </w:rPr>
            </w:pPr>
            <w:r>
              <w:rPr>
                <w:rFonts w:ascii="Tahoma" w:eastAsia="Calibri" w:hAnsi="Tahoma" w:cs="Tahoma"/>
              </w:rPr>
              <w:t>Yİ-ÜFE aylık değişim oranlan esas alınarak hesaplanacak faiz tutarı ödenir.</w:t>
            </w:r>
          </w:p>
          <w:p w:rsidR="00CD44AF" w:rsidRDefault="00CD44AF" w:rsidP="00CD44AF">
            <w:pPr>
              <w:pStyle w:val="GvdeMetni1"/>
              <w:numPr>
                <w:ilvl w:val="0"/>
                <w:numId w:val="25"/>
              </w:numPr>
              <w:spacing w:before="0" w:after="0" w:line="320" w:lineRule="exact"/>
              <w:ind w:left="357" w:right="23" w:hanging="357"/>
              <w:jc w:val="both"/>
              <w:rPr>
                <w:rFonts w:ascii="Tahoma" w:eastAsia="Calibri" w:hAnsi="Tahoma" w:cs="Tahoma"/>
              </w:rPr>
            </w:pPr>
            <w:proofErr w:type="gramStart"/>
            <w:r>
              <w:rPr>
                <w:rFonts w:ascii="Tahoma" w:eastAsia="Calibri" w:hAnsi="Tahoma" w:cs="Tahoma"/>
              </w:rPr>
              <w:t>vergi</w:t>
            </w:r>
            <w:proofErr w:type="gramEnd"/>
            <w:r>
              <w:rPr>
                <w:rFonts w:ascii="Tahoma" w:eastAsia="Calibri" w:hAnsi="Tahoma" w:cs="Tahoma"/>
              </w:rPr>
              <w:t xml:space="preserve"> aslına bağlı olmayan cezalarda cezanın %25’i ödenir.</w:t>
            </w:r>
          </w:p>
          <w:p w:rsidR="00CD44AF" w:rsidRDefault="00CD44AF" w:rsidP="00CD44AF">
            <w:pPr>
              <w:pStyle w:val="GvdeMetni1"/>
              <w:numPr>
                <w:ilvl w:val="0"/>
                <w:numId w:val="25"/>
              </w:numPr>
              <w:spacing w:before="0" w:after="0" w:line="320" w:lineRule="exact"/>
              <w:ind w:left="357" w:right="23" w:hanging="357"/>
              <w:jc w:val="both"/>
              <w:rPr>
                <w:rFonts w:ascii="Tahoma" w:eastAsia="Calibri" w:hAnsi="Tahoma" w:cs="Tahoma"/>
              </w:rPr>
            </w:pPr>
            <w:r>
              <w:rPr>
                <w:rFonts w:ascii="Tahoma" w:eastAsia="Calibri" w:hAnsi="Tahoma" w:cs="Tahoma"/>
              </w:rPr>
              <w:t>Vergi aslına bağlı cezaların tamamının tahsilinden vazgeçilir.</w:t>
            </w:r>
          </w:p>
          <w:p w:rsidR="00CD44AF" w:rsidRDefault="00CD44AF" w:rsidP="00CD44AF">
            <w:pPr>
              <w:pStyle w:val="GvdeMetni1"/>
              <w:numPr>
                <w:ilvl w:val="0"/>
                <w:numId w:val="25"/>
              </w:numPr>
              <w:spacing w:before="0" w:after="0" w:line="320" w:lineRule="exact"/>
              <w:ind w:left="357" w:right="23" w:hanging="357"/>
              <w:jc w:val="both"/>
              <w:rPr>
                <w:rFonts w:ascii="Tahoma" w:eastAsia="Calibri" w:hAnsi="Tahoma" w:cs="Tahoma"/>
              </w:rPr>
            </w:pPr>
            <w:proofErr w:type="gramStart"/>
            <w:r>
              <w:rPr>
                <w:rFonts w:ascii="Tahoma" w:eastAsia="Calibri" w:hAnsi="Tahoma" w:cs="Tahoma"/>
              </w:rPr>
              <w:t>iştirak</w:t>
            </w:r>
            <w:proofErr w:type="gramEnd"/>
            <w:r>
              <w:rPr>
                <w:rFonts w:ascii="Tahoma" w:eastAsia="Calibri" w:hAnsi="Tahoma" w:cs="Tahoma"/>
              </w:rPr>
              <w:t xml:space="preserve"> nedeniyle kesilecek vergi </w:t>
            </w:r>
            <w:proofErr w:type="spellStart"/>
            <w:r>
              <w:rPr>
                <w:rFonts w:ascii="Tahoma" w:eastAsia="Calibri" w:hAnsi="Tahoma" w:cs="Tahoma"/>
              </w:rPr>
              <w:t>ziyaı</w:t>
            </w:r>
            <w:proofErr w:type="spellEnd"/>
            <w:r>
              <w:rPr>
                <w:rFonts w:ascii="Tahoma" w:eastAsia="Calibri" w:hAnsi="Tahoma" w:cs="Tahoma"/>
              </w:rPr>
              <w:t xml:space="preserve"> cezalarında, cezaya muhatap olanların, cezanın %25’i ödenir.</w:t>
            </w:r>
          </w:p>
          <w:p w:rsidR="00CD44AF" w:rsidRDefault="00CD44AF" w:rsidP="00CD44AF">
            <w:pPr>
              <w:pStyle w:val="GvdeMetni1"/>
              <w:numPr>
                <w:ilvl w:val="0"/>
                <w:numId w:val="25"/>
              </w:numPr>
              <w:spacing w:before="0" w:after="0" w:line="320" w:lineRule="exact"/>
              <w:ind w:left="357" w:right="23" w:hanging="357"/>
              <w:jc w:val="both"/>
              <w:rPr>
                <w:rFonts w:ascii="Tahoma" w:eastAsia="Calibri" w:hAnsi="Tahoma" w:cs="Tahoma"/>
              </w:rPr>
            </w:pPr>
            <w:r>
              <w:rPr>
                <w:rFonts w:ascii="Tahoma" w:eastAsia="Calibri" w:hAnsi="Tahoma" w:cs="Tahoma"/>
              </w:rPr>
              <w:t xml:space="preserve">Pişmanlık talebi ile verilip, ödeme yönünden şartların ihlal edildiği beyannameler ile kendiliğinden verilen beyannameler için kesilen ve 19 Ağustos </w:t>
            </w:r>
            <w:proofErr w:type="gramStart"/>
            <w:r>
              <w:rPr>
                <w:rFonts w:ascii="Tahoma" w:eastAsia="Calibri" w:hAnsi="Tahoma" w:cs="Tahoma"/>
              </w:rPr>
              <w:t>2016  tarihi</w:t>
            </w:r>
            <w:proofErr w:type="gramEnd"/>
            <w:r>
              <w:rPr>
                <w:rFonts w:ascii="Tahoma" w:eastAsia="Calibri" w:hAnsi="Tahoma" w:cs="Tahoma"/>
              </w:rPr>
              <w:t xml:space="preserve"> itibarıyla tebliğ edilmemiş olan vergi cezaları için aynı kurallar geçerlidir.</w:t>
            </w:r>
          </w:p>
          <w:p w:rsidR="00CD44AF" w:rsidRDefault="00CD44AF" w:rsidP="00CD44AF">
            <w:pPr>
              <w:pStyle w:val="GvdeMetni1"/>
              <w:numPr>
                <w:ilvl w:val="0"/>
                <w:numId w:val="25"/>
              </w:numPr>
              <w:spacing w:before="0" w:after="0" w:line="320" w:lineRule="exact"/>
              <w:ind w:left="357" w:right="23" w:hanging="357"/>
              <w:jc w:val="both"/>
              <w:rPr>
                <w:rFonts w:ascii="Tahoma" w:eastAsia="Calibri" w:hAnsi="Tahoma" w:cs="Tahoma"/>
              </w:rPr>
            </w:pPr>
            <w:r>
              <w:rPr>
                <w:rFonts w:ascii="Tahoma" w:eastAsia="Calibri" w:hAnsi="Tahoma" w:cs="Tahoma"/>
              </w:rPr>
              <w:t>Alacağa ilişkin dava açılmamalıdır.</w:t>
            </w:r>
          </w:p>
        </w:tc>
      </w:tr>
      <w:tr w:rsidR="00CD44AF" w:rsidTr="00CD44AF">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both"/>
              <w:rPr>
                <w:rFonts w:ascii="Tahoma" w:eastAsia="Calibri" w:hAnsi="Tahoma" w:cs="Tahoma"/>
              </w:rPr>
            </w:pPr>
            <w:r>
              <w:rPr>
                <w:rFonts w:ascii="Tahoma" w:eastAsia="Calibri" w:hAnsi="Tahoma" w:cs="Tahoma"/>
              </w:rPr>
              <w:t xml:space="preserve">Kanunun yayımlandığı tarihten önce tamamlandığı halde, bu tarihte ya da bu tarihten sonra vergi dairesi kayıtlarına intikal eden takdir komisyonu kararları ve vergi </w:t>
            </w:r>
            <w:r>
              <w:rPr>
                <w:rFonts w:ascii="Tahoma" w:eastAsia="Calibri" w:hAnsi="Tahoma" w:cs="Tahoma"/>
              </w:rPr>
              <w:lastRenderedPageBreak/>
              <w:t>inceleme raporları üzerine gerekli tarh ve tebliğ işlemleri yapılır.</w:t>
            </w:r>
          </w:p>
        </w:tc>
        <w:tc>
          <w:tcPr>
            <w:tcW w:w="4531" w:type="dxa"/>
            <w:tcBorders>
              <w:top w:val="single" w:sz="4" w:space="0" w:color="000000"/>
              <w:left w:val="single" w:sz="4" w:space="0" w:color="000000"/>
              <w:bottom w:val="single" w:sz="4" w:space="0" w:color="000000"/>
              <w:right w:val="single" w:sz="4" w:space="0" w:color="000000"/>
            </w:tcBorders>
            <w:vAlign w:val="center"/>
          </w:tcPr>
          <w:p w:rsidR="00CD44AF" w:rsidRDefault="00CD44AF">
            <w:pPr>
              <w:spacing w:before="100" w:beforeAutospacing="1" w:after="100" w:afterAutospacing="1" w:line="320" w:lineRule="atLeast"/>
              <w:rPr>
                <w:rFonts w:ascii="Tahoma" w:eastAsia="Calibri" w:hAnsi="Tahoma" w:cs="Tahoma"/>
              </w:rPr>
            </w:pPr>
          </w:p>
          <w:p w:rsidR="00CD44AF" w:rsidRDefault="00CD44AF">
            <w:pPr>
              <w:spacing w:before="100" w:beforeAutospacing="1" w:after="100" w:afterAutospacing="1" w:line="320" w:lineRule="atLeast"/>
              <w:rPr>
                <w:rFonts w:ascii="Tahoma" w:eastAsia="Calibri" w:hAnsi="Tahoma" w:cs="Tahoma"/>
              </w:rPr>
            </w:pPr>
            <w:r>
              <w:rPr>
                <w:rFonts w:ascii="Tahoma" w:eastAsia="Calibri" w:hAnsi="Tahoma" w:cs="Tahoma"/>
              </w:rPr>
              <w:t>Aynı kurallar geçerlidir.</w:t>
            </w:r>
          </w:p>
        </w:tc>
      </w:tr>
      <w:tr w:rsidR="00CD44AF" w:rsidTr="00CD44AF">
        <w:tc>
          <w:tcPr>
            <w:tcW w:w="4531"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rPr>
                <w:rFonts w:ascii="Tahoma" w:eastAsia="Calibri" w:hAnsi="Tahoma" w:cs="Tahoma"/>
              </w:rPr>
            </w:pPr>
            <w:r>
              <w:rPr>
                <w:rFonts w:ascii="Tahoma" w:eastAsia="Calibri" w:hAnsi="Tahoma" w:cs="Tahoma"/>
              </w:rPr>
              <w:t xml:space="preserve">Uzlaşma talebinde bulunulmuş, ancak uzlaşma günü gelmemiş ya da uzlaşma sağlanamamış olmakla birlikte vergi ve ceza ihbarnameleri mükellefe tebliğ edilmemiş alacaklar </w:t>
            </w:r>
          </w:p>
        </w:tc>
        <w:tc>
          <w:tcPr>
            <w:tcW w:w="4531" w:type="dxa"/>
            <w:tcBorders>
              <w:top w:val="single" w:sz="4" w:space="0" w:color="000000"/>
              <w:left w:val="single" w:sz="4" w:space="0" w:color="000000"/>
              <w:bottom w:val="single" w:sz="4" w:space="0" w:color="000000"/>
              <w:right w:val="single" w:sz="4" w:space="0" w:color="000000"/>
            </w:tcBorders>
            <w:vAlign w:val="center"/>
          </w:tcPr>
          <w:p w:rsidR="00CD44AF" w:rsidRDefault="00CD44AF">
            <w:pPr>
              <w:spacing w:before="100" w:beforeAutospacing="1" w:after="100" w:afterAutospacing="1" w:line="320" w:lineRule="atLeast"/>
              <w:rPr>
                <w:rFonts w:ascii="Tahoma" w:eastAsia="Calibri" w:hAnsi="Tahoma" w:cs="Tahoma"/>
              </w:rPr>
            </w:pPr>
          </w:p>
          <w:p w:rsidR="00CD44AF" w:rsidRDefault="00CD44AF">
            <w:pPr>
              <w:spacing w:before="100" w:beforeAutospacing="1" w:after="100" w:afterAutospacing="1" w:line="320" w:lineRule="atLeast"/>
              <w:rPr>
                <w:rFonts w:ascii="Tahoma" w:eastAsia="Calibri" w:hAnsi="Tahoma" w:cs="Tahoma"/>
              </w:rPr>
            </w:pPr>
            <w:r>
              <w:rPr>
                <w:rFonts w:ascii="Tahoma" w:eastAsia="Calibri" w:hAnsi="Tahoma" w:cs="Tahoma"/>
              </w:rPr>
              <w:t>Aynı kurallar geçerlidir.</w:t>
            </w:r>
          </w:p>
        </w:tc>
      </w:tr>
    </w:tbl>
    <w:p w:rsidR="00CD44AF" w:rsidRDefault="00CD44AF" w:rsidP="00CD44AF">
      <w:pPr>
        <w:spacing w:line="320" w:lineRule="atLeast"/>
        <w:rPr>
          <w:rFonts w:ascii="Tahoma" w:eastAsia="Times New Roman" w:hAnsi="Tahoma" w:cs="Tahoma"/>
        </w:rPr>
      </w:pPr>
    </w:p>
    <w:p w:rsidR="00CD44AF" w:rsidRDefault="00CD44AF" w:rsidP="00CD44AF">
      <w:pPr>
        <w:pStyle w:val="AralkYok"/>
        <w:spacing w:line="320" w:lineRule="atLeast"/>
        <w:jc w:val="both"/>
        <w:rPr>
          <w:rFonts w:ascii="Tahoma" w:hAnsi="Tahoma" w:cs="Tahoma"/>
        </w:rPr>
      </w:pPr>
      <w:r>
        <w:rPr>
          <w:rFonts w:ascii="Tahoma" w:hAnsi="Tahoma" w:cs="Tahoma"/>
        </w:rPr>
        <w:t>Diğer ücret mükelleflerinin, bu Kanunun yayımlandığı tarihi takip eden ikinci ayın sonuna kadar vergi dairelerine başvurarak 2016 takvim yılına ilişkin gelir vergilerini tarh ettirmeleri ve karnelerine işletmeleri kaydıyla önceki dönemlere ilişkin olarak herhangi bir vergi ve ceza aranmaz.</w:t>
      </w:r>
    </w:p>
    <w:p w:rsidR="00CD44AF" w:rsidRDefault="00CD44AF" w:rsidP="00CD44AF">
      <w:pPr>
        <w:pStyle w:val="AralkYok"/>
        <w:spacing w:line="320" w:lineRule="atLeast"/>
        <w:rPr>
          <w:rFonts w:ascii="Tahoma" w:hAnsi="Tahoma" w:cs="Tahoma"/>
        </w:rPr>
      </w:pPr>
    </w:p>
    <w:p w:rsidR="00CD44AF" w:rsidRDefault="00CD44AF" w:rsidP="00CD44AF">
      <w:pPr>
        <w:pStyle w:val="AralkYok"/>
        <w:spacing w:line="320" w:lineRule="atLeast"/>
        <w:jc w:val="both"/>
        <w:rPr>
          <w:rFonts w:ascii="Tahoma" w:hAnsi="Tahoma" w:cs="Tahoma"/>
        </w:rPr>
      </w:pPr>
      <w:r>
        <w:rPr>
          <w:rFonts w:ascii="Tahoma" w:hAnsi="Tahoma" w:cs="Tahoma"/>
        </w:rPr>
        <w:t xml:space="preserve">Madde uygulamasında incelemeye başlama tarihi, 213 sayılı Kanunun 140 </w:t>
      </w:r>
      <w:proofErr w:type="spellStart"/>
      <w:r>
        <w:rPr>
          <w:rFonts w:ascii="Tahoma" w:hAnsi="Tahoma" w:cs="Tahoma"/>
        </w:rPr>
        <w:t>ıncı</w:t>
      </w:r>
      <w:proofErr w:type="spellEnd"/>
      <w:r>
        <w:rPr>
          <w:rFonts w:ascii="Tahoma" w:hAnsi="Tahoma" w:cs="Tahoma"/>
        </w:rPr>
        <w:t xml:space="preserve"> maddesine göre tayin olunur.</w:t>
      </w:r>
    </w:p>
    <w:p w:rsidR="00CD44AF" w:rsidRDefault="00CD44AF" w:rsidP="00CD44AF">
      <w:pPr>
        <w:pStyle w:val="AralkYok"/>
        <w:spacing w:line="320" w:lineRule="atLeast"/>
        <w:jc w:val="both"/>
        <w:rPr>
          <w:rFonts w:ascii="Tahoma" w:hAnsi="Tahoma" w:cs="Tahoma"/>
        </w:rPr>
      </w:pPr>
    </w:p>
    <w:p w:rsidR="00CD44AF" w:rsidRDefault="00CD44AF" w:rsidP="00CD44AF">
      <w:pPr>
        <w:pStyle w:val="AralkYok"/>
        <w:spacing w:line="320" w:lineRule="atLeast"/>
        <w:jc w:val="both"/>
        <w:rPr>
          <w:rFonts w:ascii="Tahoma" w:hAnsi="Tahoma" w:cs="Tahoma"/>
        </w:rPr>
      </w:pPr>
      <w:r>
        <w:rPr>
          <w:rFonts w:ascii="Tahoma" w:hAnsi="Tahoma" w:cs="Tahoma"/>
        </w:rPr>
        <w:t>Madde hükmünden yararlananlar, ayrıca 213 sayılı Kanunun uzlaşma, tarhiyat öncesi uzlaşma ve vergi cezalarında indirim, 4458 sayılı Kanunun uzlaşma ve 5326 sayılı Kanunun peşin ödeme indirimi hükümlerinden yararlanamazlar.</w:t>
      </w:r>
    </w:p>
    <w:p w:rsidR="00CD44AF" w:rsidRDefault="00CD44AF" w:rsidP="00CD44AF">
      <w:pPr>
        <w:pStyle w:val="AralkYok"/>
        <w:spacing w:line="320" w:lineRule="atLeast"/>
        <w:rPr>
          <w:rFonts w:ascii="Tahoma" w:hAnsi="Tahoma" w:cs="Tahoma"/>
        </w:rPr>
      </w:pPr>
    </w:p>
    <w:p w:rsidR="00CD44AF" w:rsidRDefault="00CD44AF" w:rsidP="00CD44AF">
      <w:pPr>
        <w:pStyle w:val="AralkYok"/>
        <w:spacing w:line="320" w:lineRule="atLeast"/>
        <w:rPr>
          <w:rFonts w:ascii="Tahoma" w:hAnsi="Tahoma" w:cs="Tahoma"/>
        </w:rPr>
      </w:pPr>
    </w:p>
    <w:p w:rsidR="00CD44AF" w:rsidRDefault="00CD44AF" w:rsidP="00CD44AF">
      <w:pPr>
        <w:pStyle w:val="ListeParagraf"/>
        <w:numPr>
          <w:ilvl w:val="0"/>
          <w:numId w:val="3"/>
        </w:numPr>
        <w:spacing w:line="320" w:lineRule="atLeast"/>
        <w:ind w:left="284" w:hanging="284"/>
        <w:rPr>
          <w:rFonts w:ascii="Tahoma" w:hAnsi="Tahoma" w:cs="Tahoma"/>
          <w:b/>
        </w:rPr>
      </w:pPr>
      <w:r>
        <w:rPr>
          <w:rFonts w:ascii="Tahoma" w:hAnsi="Tahoma" w:cs="Tahoma"/>
          <w:b/>
        </w:rPr>
        <w:t>MATRAH VE VERGİ ARTIRIMI (MADDE 5)</w:t>
      </w:r>
    </w:p>
    <w:p w:rsidR="00CD44AF" w:rsidRDefault="00CD44AF" w:rsidP="00CD44AF">
      <w:pPr>
        <w:pStyle w:val="ListeParagraf"/>
        <w:spacing w:line="320" w:lineRule="atLeast"/>
        <w:ind w:left="284"/>
        <w:rPr>
          <w:rFonts w:ascii="Tahoma" w:hAnsi="Tahoma" w:cs="Tahoma"/>
          <w:b/>
        </w:rPr>
      </w:pPr>
    </w:p>
    <w:p w:rsidR="00CD44AF" w:rsidRDefault="00CD44AF" w:rsidP="00CD44AF">
      <w:pPr>
        <w:widowControl w:val="0"/>
        <w:autoSpaceDE w:val="0"/>
        <w:autoSpaceDN w:val="0"/>
        <w:adjustRightInd w:val="0"/>
        <w:spacing w:line="320" w:lineRule="atLeast"/>
        <w:jc w:val="both"/>
        <w:rPr>
          <w:rFonts w:ascii="Tahoma" w:hAnsi="Tahoma" w:cs="Tahoma"/>
          <w:b/>
        </w:rPr>
      </w:pPr>
      <w:r>
        <w:rPr>
          <w:rFonts w:ascii="Tahoma" w:hAnsi="Tahoma" w:cs="Tahoma"/>
        </w:rPr>
        <w:t xml:space="preserve">Mükellefler, belirtilen şartlar dâhilinde gelir ve kurumlar vergisi matrahlarını artırdıkları takdirde, kendileri hakkında artırımda bulunulan yıllar için yıllık gelir ve kurumlar vergisi incelemesi ve bu yıllara ilişkin olarak bu vergi türleri için daha sonra </w:t>
      </w:r>
      <w:r>
        <w:rPr>
          <w:rFonts w:ascii="Tahoma" w:hAnsi="Tahoma" w:cs="Tahoma"/>
          <w:b/>
        </w:rPr>
        <w:t>başka bir tarhiyat yapılmaz.</w:t>
      </w:r>
    </w:p>
    <w:p w:rsidR="00CD44AF" w:rsidRDefault="00CD44AF" w:rsidP="00CD44AF">
      <w:pPr>
        <w:pStyle w:val="AralkYok"/>
        <w:spacing w:line="320" w:lineRule="atLeast"/>
        <w:rPr>
          <w:rFonts w:ascii="Tahoma" w:hAnsi="Tahoma" w:cs="Tahoma"/>
        </w:rPr>
      </w:pPr>
    </w:p>
    <w:p w:rsidR="00CD44AF" w:rsidRDefault="00CD44AF" w:rsidP="00CD44AF">
      <w:pPr>
        <w:pStyle w:val="ListeParagraf"/>
        <w:numPr>
          <w:ilvl w:val="0"/>
          <w:numId w:val="26"/>
        </w:numPr>
        <w:spacing w:line="320" w:lineRule="atLeast"/>
        <w:ind w:left="426" w:hanging="426"/>
        <w:rPr>
          <w:rFonts w:ascii="Tahoma" w:hAnsi="Tahoma" w:cs="Tahoma"/>
          <w:b/>
        </w:rPr>
      </w:pPr>
      <w:r>
        <w:rPr>
          <w:rFonts w:ascii="Tahoma" w:hAnsi="Tahoma" w:cs="Tahoma"/>
          <w:b/>
        </w:rPr>
        <w:t xml:space="preserve">Gelir ve Kurumlar Vergisi Matrahlarının Artırımı </w:t>
      </w:r>
    </w:p>
    <w:p w:rsidR="00CD44AF" w:rsidRDefault="00CD44AF" w:rsidP="00CD44AF">
      <w:pPr>
        <w:pStyle w:val="ListeParagraf"/>
        <w:spacing w:line="320" w:lineRule="atLeast"/>
        <w:ind w:left="426"/>
        <w:rPr>
          <w:rFonts w:ascii="Tahoma" w:hAnsi="Tahoma" w:cs="Tahoma"/>
          <w:b/>
        </w:rPr>
      </w:pPr>
    </w:p>
    <w:p w:rsidR="00CD44AF" w:rsidRDefault="00CD44AF" w:rsidP="00CD44AF">
      <w:pPr>
        <w:spacing w:line="320" w:lineRule="atLeast"/>
        <w:rPr>
          <w:rFonts w:ascii="Tahoma" w:hAnsi="Tahoma" w:cs="Tahoma"/>
        </w:rPr>
      </w:pPr>
      <w:r>
        <w:rPr>
          <w:rFonts w:ascii="Tahoma" w:hAnsi="Tahoma" w:cs="Tahoma"/>
        </w:rPr>
        <w:t xml:space="preserve">Hem asgari oran hem de asgari tutar koşulu bulunmaktadır. </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1404"/>
        <w:gridCol w:w="988"/>
        <w:gridCol w:w="1356"/>
        <w:gridCol w:w="1356"/>
        <w:gridCol w:w="1471"/>
        <w:gridCol w:w="1417"/>
        <w:gridCol w:w="1417"/>
      </w:tblGrid>
      <w:tr w:rsidR="00CD44AF" w:rsidTr="00CD44AF">
        <w:tc>
          <w:tcPr>
            <w:tcW w:w="766" w:type="dxa"/>
            <w:vMerge w:val="restart"/>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rPr>
                <w:rFonts w:ascii="Tahoma" w:eastAsia="Calibri" w:hAnsi="Tahoma" w:cs="Tahoma"/>
                <w:b/>
                <w:sz w:val="20"/>
                <w:szCs w:val="20"/>
              </w:rPr>
            </w:pPr>
            <w:r>
              <w:rPr>
                <w:rFonts w:ascii="Tahoma" w:eastAsia="Calibri" w:hAnsi="Tahoma" w:cs="Tahoma"/>
                <w:b/>
                <w:sz w:val="20"/>
                <w:szCs w:val="20"/>
              </w:rPr>
              <w:t xml:space="preserve">Yıllar </w:t>
            </w:r>
          </w:p>
        </w:tc>
        <w:tc>
          <w:tcPr>
            <w:tcW w:w="1377" w:type="dxa"/>
            <w:vMerge w:val="restart"/>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b/>
                <w:sz w:val="20"/>
                <w:szCs w:val="20"/>
              </w:rPr>
            </w:pPr>
            <w:r>
              <w:rPr>
                <w:rFonts w:ascii="Tahoma" w:eastAsia="Calibri" w:hAnsi="Tahoma" w:cs="Tahoma"/>
                <w:b/>
                <w:sz w:val="20"/>
                <w:szCs w:val="20"/>
              </w:rPr>
              <w:t>Gelir ve Kurumlar Vergisi Mükellefleri İçin Matrah Artırım Oranları</w:t>
            </w:r>
          </w:p>
        </w:tc>
        <w:tc>
          <w:tcPr>
            <w:tcW w:w="7775" w:type="dxa"/>
            <w:gridSpan w:val="6"/>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b/>
                <w:sz w:val="20"/>
                <w:szCs w:val="20"/>
              </w:rPr>
            </w:pPr>
            <w:r>
              <w:rPr>
                <w:rFonts w:ascii="Tahoma" w:eastAsia="Calibri" w:hAnsi="Tahoma" w:cs="Tahoma"/>
                <w:b/>
                <w:sz w:val="20"/>
                <w:szCs w:val="20"/>
              </w:rPr>
              <w:t>ASGARİ MATRAH ARTIRIM TUTARI</w:t>
            </w:r>
          </w:p>
          <w:p w:rsidR="00CD44AF" w:rsidRDefault="00CD44AF">
            <w:pPr>
              <w:spacing w:before="100" w:beforeAutospacing="1" w:after="100" w:afterAutospacing="1" w:line="320" w:lineRule="atLeast"/>
              <w:jc w:val="center"/>
              <w:rPr>
                <w:rFonts w:ascii="Tahoma" w:eastAsia="Calibri" w:hAnsi="Tahoma" w:cs="Tahoma"/>
                <w:b/>
                <w:sz w:val="20"/>
                <w:szCs w:val="20"/>
              </w:rPr>
            </w:pPr>
            <w:r>
              <w:rPr>
                <w:rFonts w:ascii="Tahoma" w:eastAsia="Calibri" w:hAnsi="Tahoma" w:cs="Tahoma"/>
                <w:b/>
                <w:sz w:val="20"/>
                <w:szCs w:val="20"/>
              </w:rPr>
              <w:t>(</w:t>
            </w:r>
            <w:r>
              <w:rPr>
                <w:rFonts w:ascii="Tahoma" w:eastAsia="Calibri" w:hAnsi="Tahoma" w:cs="Tahoma"/>
                <w:b/>
                <w:color w:val="FF0000"/>
                <w:sz w:val="20"/>
                <w:szCs w:val="20"/>
              </w:rPr>
              <w:t>gelir ve kurumlar vergisi mükelleflerinin arttırdıkları matrahlar aşağıdaki tutarlardan düşük olamaz</w:t>
            </w:r>
            <w:r>
              <w:rPr>
                <w:rFonts w:ascii="Tahoma" w:eastAsia="Calibri" w:hAnsi="Tahoma" w:cs="Tahoma"/>
                <w:b/>
                <w:sz w:val="20"/>
                <w:szCs w:val="20"/>
              </w:rPr>
              <w:t>)</w:t>
            </w:r>
          </w:p>
        </w:tc>
      </w:tr>
      <w:tr w:rsidR="00CD44AF" w:rsidTr="00CD44A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D44AF" w:rsidRDefault="00CD44AF">
            <w:pPr>
              <w:rPr>
                <w:rFonts w:ascii="Tahoma" w:eastAsia="Calibri" w:hAnsi="Tahoma" w:cs="Tahoma"/>
                <w:b/>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D44AF" w:rsidRDefault="00CD44AF">
            <w:pPr>
              <w:rPr>
                <w:rFonts w:ascii="Tahoma" w:eastAsia="Calibri" w:hAnsi="Tahoma" w:cs="Tahoma"/>
                <w:b/>
                <w:sz w:val="20"/>
                <w:szCs w:val="20"/>
              </w:rPr>
            </w:pPr>
          </w:p>
        </w:tc>
        <w:tc>
          <w:tcPr>
            <w:tcW w:w="7775" w:type="dxa"/>
            <w:gridSpan w:val="6"/>
            <w:tcBorders>
              <w:top w:val="single" w:sz="4" w:space="0" w:color="000000"/>
              <w:left w:val="single" w:sz="4" w:space="0" w:color="000000"/>
              <w:bottom w:val="single" w:sz="4" w:space="0" w:color="000000"/>
              <w:right w:val="single" w:sz="4" w:space="0" w:color="000000"/>
            </w:tcBorders>
            <w:vAlign w:val="center"/>
          </w:tcPr>
          <w:p w:rsidR="00CD44AF" w:rsidRDefault="00CD44AF">
            <w:pPr>
              <w:spacing w:before="100" w:beforeAutospacing="1" w:after="100" w:afterAutospacing="1" w:line="320" w:lineRule="atLeast"/>
              <w:jc w:val="center"/>
              <w:rPr>
                <w:rFonts w:ascii="Tahoma" w:eastAsia="Calibri" w:hAnsi="Tahoma" w:cs="Tahoma"/>
                <w:b/>
                <w:sz w:val="20"/>
                <w:szCs w:val="20"/>
              </w:rPr>
            </w:pPr>
          </w:p>
          <w:p w:rsidR="00CD44AF" w:rsidRDefault="00CD44AF">
            <w:pPr>
              <w:spacing w:before="100" w:beforeAutospacing="1" w:after="100" w:afterAutospacing="1" w:line="320" w:lineRule="atLeast"/>
              <w:jc w:val="both"/>
              <w:rPr>
                <w:rFonts w:ascii="Tahoma" w:eastAsia="Calibri" w:hAnsi="Tahoma" w:cs="Tahoma"/>
                <w:b/>
                <w:sz w:val="20"/>
                <w:szCs w:val="20"/>
              </w:rPr>
            </w:pPr>
            <w:r>
              <w:rPr>
                <w:rFonts w:ascii="Tahoma" w:eastAsia="Calibri" w:hAnsi="Tahoma" w:cs="Tahoma"/>
                <w:b/>
                <w:sz w:val="20"/>
                <w:szCs w:val="20"/>
              </w:rPr>
              <w:t xml:space="preserve">(Gelir ve kurumlar vergisi mükelleflerinin, artırımda bulunmak istedikleri yıl ile ilgili olarak vermiş oldukları gelir vergisi beyannamelerinde, zarar beyan edilmiş olması veya indirim ve istisnalar nedeniyle matrah oluşmaması ya da hiç beyanname verilmemiş olması halleri </w:t>
            </w:r>
            <w:proofErr w:type="gramStart"/>
            <w:r>
              <w:rPr>
                <w:rFonts w:ascii="Tahoma" w:eastAsia="Calibri" w:hAnsi="Tahoma" w:cs="Tahoma"/>
                <w:b/>
                <w:sz w:val="20"/>
                <w:szCs w:val="20"/>
              </w:rPr>
              <w:t>dahil</w:t>
            </w:r>
            <w:proofErr w:type="gramEnd"/>
            <w:r>
              <w:rPr>
                <w:rFonts w:ascii="Tahoma" w:eastAsia="Calibri" w:hAnsi="Tahoma" w:cs="Tahoma"/>
                <w:b/>
                <w:sz w:val="20"/>
                <w:szCs w:val="20"/>
              </w:rPr>
              <w:t>)</w:t>
            </w:r>
          </w:p>
          <w:p w:rsidR="00CD44AF" w:rsidRDefault="00CD44AF">
            <w:pPr>
              <w:spacing w:before="100" w:beforeAutospacing="1" w:after="100" w:afterAutospacing="1" w:line="320" w:lineRule="atLeast"/>
              <w:rPr>
                <w:rFonts w:ascii="Tahoma" w:eastAsia="Calibri" w:hAnsi="Tahoma" w:cs="Tahoma"/>
                <w:b/>
                <w:sz w:val="20"/>
                <w:szCs w:val="20"/>
              </w:rPr>
            </w:pPr>
          </w:p>
          <w:p w:rsidR="00CD44AF" w:rsidRDefault="00CD44AF">
            <w:pPr>
              <w:spacing w:before="100" w:beforeAutospacing="1" w:after="100" w:afterAutospacing="1" w:line="320" w:lineRule="atLeast"/>
              <w:rPr>
                <w:rFonts w:ascii="Tahoma" w:eastAsia="Calibri" w:hAnsi="Tahoma" w:cs="Tahoma"/>
                <w:b/>
                <w:sz w:val="20"/>
                <w:szCs w:val="20"/>
              </w:rPr>
            </w:pPr>
          </w:p>
        </w:tc>
      </w:tr>
      <w:tr w:rsidR="00CD44AF" w:rsidTr="00CD44A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D44AF" w:rsidRDefault="00CD44AF">
            <w:pPr>
              <w:rPr>
                <w:rFonts w:ascii="Tahoma" w:eastAsia="Calibri" w:hAnsi="Tahoma" w:cs="Tahoma"/>
                <w:b/>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D44AF" w:rsidRDefault="00CD44AF">
            <w:pPr>
              <w:rPr>
                <w:rFonts w:ascii="Tahoma" w:eastAsia="Calibri" w:hAnsi="Tahoma" w:cs="Tahoma"/>
                <w:b/>
                <w:sz w:val="20"/>
                <w:szCs w:val="20"/>
              </w:rPr>
            </w:pPr>
          </w:p>
        </w:tc>
        <w:tc>
          <w:tcPr>
            <w:tcW w:w="1085"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right"/>
              <w:rPr>
                <w:rFonts w:ascii="Tahoma" w:eastAsia="Calibri" w:hAnsi="Tahoma" w:cs="Tahoma"/>
                <w:b/>
                <w:sz w:val="20"/>
                <w:szCs w:val="20"/>
              </w:rPr>
            </w:pPr>
            <w:r>
              <w:rPr>
                <w:rFonts w:ascii="Tahoma" w:eastAsia="Calibri" w:hAnsi="Tahoma" w:cs="Tahoma"/>
                <w:b/>
                <w:sz w:val="20"/>
                <w:szCs w:val="20"/>
              </w:rPr>
              <w:t xml:space="preserve">İşletme hesabı </w:t>
            </w:r>
          </w:p>
        </w:tc>
        <w:tc>
          <w:tcPr>
            <w:tcW w:w="1292"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right"/>
              <w:rPr>
                <w:rFonts w:ascii="Tahoma" w:eastAsia="Calibri" w:hAnsi="Tahoma" w:cs="Tahoma"/>
                <w:b/>
                <w:sz w:val="20"/>
                <w:szCs w:val="20"/>
              </w:rPr>
            </w:pPr>
            <w:r>
              <w:rPr>
                <w:rFonts w:ascii="Tahoma" w:eastAsia="Calibri" w:hAnsi="Tahoma" w:cs="Tahoma"/>
                <w:b/>
                <w:sz w:val="20"/>
                <w:szCs w:val="20"/>
              </w:rPr>
              <w:t>Bilânço esasına göre defter tutan mükellefler ile serbest meslek erbabı</w:t>
            </w:r>
          </w:p>
        </w:tc>
        <w:tc>
          <w:tcPr>
            <w:tcW w:w="1292"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right"/>
              <w:rPr>
                <w:rFonts w:ascii="Tahoma" w:eastAsia="Calibri" w:hAnsi="Tahoma" w:cs="Tahoma"/>
                <w:b/>
                <w:sz w:val="20"/>
                <w:szCs w:val="20"/>
              </w:rPr>
            </w:pPr>
            <w:r>
              <w:rPr>
                <w:rFonts w:ascii="Tahoma" w:eastAsia="Calibri" w:hAnsi="Tahoma" w:cs="Tahoma"/>
                <w:b/>
                <w:sz w:val="20"/>
                <w:szCs w:val="20"/>
              </w:rPr>
              <w:t>Geliri, sadece basit usulde tespit edilen ticari kazançtan oluşan mükellefler</w:t>
            </w:r>
          </w:p>
          <w:p w:rsidR="00CD44AF" w:rsidRDefault="00CD44AF">
            <w:pPr>
              <w:spacing w:before="100" w:beforeAutospacing="1" w:after="100" w:afterAutospacing="1" w:line="320" w:lineRule="atLeast"/>
              <w:jc w:val="right"/>
              <w:rPr>
                <w:rFonts w:ascii="Tahoma" w:eastAsia="Calibri" w:hAnsi="Tahoma" w:cs="Tahoma"/>
                <w:b/>
                <w:sz w:val="20"/>
                <w:szCs w:val="20"/>
              </w:rPr>
            </w:pPr>
            <w:r>
              <w:rPr>
                <w:rFonts w:ascii="Tahoma" w:eastAsia="Calibri" w:hAnsi="Tahoma" w:cs="Tahoma"/>
                <w:b/>
                <w:sz w:val="20"/>
                <w:szCs w:val="20"/>
              </w:rPr>
              <w:t>(1/10)</w:t>
            </w:r>
          </w:p>
        </w:tc>
        <w:tc>
          <w:tcPr>
            <w:tcW w:w="1414" w:type="dxa"/>
            <w:tcBorders>
              <w:top w:val="single" w:sz="4" w:space="0" w:color="000000"/>
              <w:left w:val="single" w:sz="4" w:space="0" w:color="000000"/>
              <w:bottom w:val="single" w:sz="4" w:space="0" w:color="auto"/>
              <w:right w:val="single" w:sz="4" w:space="0" w:color="000000"/>
            </w:tcBorders>
            <w:vAlign w:val="center"/>
            <w:hideMark/>
          </w:tcPr>
          <w:p w:rsidR="00CD44AF" w:rsidRDefault="00CD44AF">
            <w:pPr>
              <w:spacing w:before="100" w:beforeAutospacing="1" w:after="100" w:afterAutospacing="1" w:line="320" w:lineRule="atLeast"/>
              <w:jc w:val="right"/>
              <w:rPr>
                <w:rFonts w:ascii="Tahoma" w:eastAsia="Calibri" w:hAnsi="Tahoma" w:cs="Tahoma"/>
                <w:b/>
                <w:sz w:val="20"/>
                <w:szCs w:val="20"/>
              </w:rPr>
            </w:pPr>
            <w:r>
              <w:rPr>
                <w:rFonts w:ascii="Tahoma" w:eastAsia="Calibri" w:hAnsi="Tahoma" w:cs="Tahoma"/>
                <w:b/>
                <w:sz w:val="20"/>
                <w:szCs w:val="20"/>
              </w:rPr>
              <w:t>Geliri sadece gayrimenkul sermaye iradından oluşanlar</w:t>
            </w:r>
          </w:p>
          <w:p w:rsidR="00CD44AF" w:rsidRDefault="00CD44AF">
            <w:pPr>
              <w:spacing w:before="100" w:beforeAutospacing="1" w:after="100" w:afterAutospacing="1" w:line="320" w:lineRule="atLeast"/>
              <w:jc w:val="right"/>
              <w:rPr>
                <w:rFonts w:ascii="Tahoma" w:eastAsia="Calibri" w:hAnsi="Tahoma" w:cs="Tahoma"/>
                <w:b/>
                <w:sz w:val="20"/>
                <w:szCs w:val="20"/>
              </w:rPr>
            </w:pPr>
            <w:r>
              <w:rPr>
                <w:rFonts w:ascii="Tahoma" w:eastAsia="Calibri" w:hAnsi="Tahoma" w:cs="Tahoma"/>
                <w:b/>
                <w:sz w:val="20"/>
                <w:szCs w:val="20"/>
              </w:rPr>
              <w:t>(1/5)</w:t>
            </w:r>
          </w:p>
        </w:tc>
        <w:tc>
          <w:tcPr>
            <w:tcW w:w="1353"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right"/>
              <w:rPr>
                <w:rFonts w:ascii="Tahoma" w:eastAsia="Calibri" w:hAnsi="Tahoma" w:cs="Tahoma"/>
                <w:b/>
                <w:sz w:val="20"/>
                <w:szCs w:val="20"/>
              </w:rPr>
            </w:pPr>
            <w:r>
              <w:rPr>
                <w:rFonts w:ascii="Tahoma" w:eastAsia="Calibri" w:hAnsi="Tahoma" w:cs="Tahoma"/>
                <w:b/>
                <w:sz w:val="20"/>
                <w:szCs w:val="20"/>
              </w:rPr>
              <w:t>Geliri bunlar dışında kalan diğer gelir vergisi mükellefleri</w:t>
            </w:r>
          </w:p>
        </w:tc>
        <w:tc>
          <w:tcPr>
            <w:tcW w:w="1339"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right"/>
              <w:rPr>
                <w:rFonts w:ascii="Tahoma" w:eastAsia="Calibri" w:hAnsi="Tahoma" w:cs="Tahoma"/>
                <w:b/>
                <w:sz w:val="20"/>
                <w:szCs w:val="20"/>
              </w:rPr>
            </w:pPr>
            <w:r>
              <w:rPr>
                <w:rFonts w:ascii="Tahoma" w:eastAsia="Calibri" w:hAnsi="Tahoma" w:cs="Tahoma"/>
                <w:b/>
                <w:sz w:val="20"/>
                <w:szCs w:val="20"/>
              </w:rPr>
              <w:t>Kurumlar vergisi mükellefleri</w:t>
            </w:r>
          </w:p>
        </w:tc>
      </w:tr>
      <w:tr w:rsidR="00CD44AF" w:rsidTr="00CD44AF">
        <w:tc>
          <w:tcPr>
            <w:tcW w:w="766"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b/>
                <w:sz w:val="20"/>
                <w:szCs w:val="20"/>
              </w:rPr>
            </w:pPr>
            <w:r>
              <w:rPr>
                <w:rFonts w:ascii="Tahoma" w:eastAsia="Calibri" w:hAnsi="Tahoma" w:cs="Tahoma"/>
                <w:b/>
                <w:sz w:val="20"/>
                <w:szCs w:val="20"/>
              </w:rPr>
              <w:t>2011</w:t>
            </w:r>
          </w:p>
        </w:tc>
        <w:tc>
          <w:tcPr>
            <w:tcW w:w="1377"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%35</w:t>
            </w:r>
          </w:p>
        </w:tc>
        <w:tc>
          <w:tcPr>
            <w:tcW w:w="1085"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9.500</w:t>
            </w:r>
          </w:p>
        </w:tc>
        <w:tc>
          <w:tcPr>
            <w:tcW w:w="1292"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14.000</w:t>
            </w:r>
          </w:p>
        </w:tc>
        <w:tc>
          <w:tcPr>
            <w:tcW w:w="1292"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1.400</w:t>
            </w:r>
          </w:p>
        </w:tc>
        <w:tc>
          <w:tcPr>
            <w:tcW w:w="1414" w:type="dxa"/>
            <w:tcBorders>
              <w:top w:val="single" w:sz="4" w:space="0" w:color="auto"/>
              <w:left w:val="nil"/>
              <w:bottom w:val="single" w:sz="4" w:space="0" w:color="auto"/>
              <w:right w:val="nil"/>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2.800</w:t>
            </w:r>
          </w:p>
        </w:tc>
        <w:tc>
          <w:tcPr>
            <w:tcW w:w="1353"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9.500</w:t>
            </w:r>
          </w:p>
        </w:tc>
        <w:tc>
          <w:tcPr>
            <w:tcW w:w="1339"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28.000</w:t>
            </w:r>
          </w:p>
        </w:tc>
      </w:tr>
      <w:tr w:rsidR="00CD44AF" w:rsidTr="00CD44AF">
        <w:tc>
          <w:tcPr>
            <w:tcW w:w="766"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b/>
                <w:sz w:val="20"/>
                <w:szCs w:val="20"/>
              </w:rPr>
            </w:pPr>
            <w:r>
              <w:rPr>
                <w:rFonts w:ascii="Tahoma" w:eastAsia="Calibri" w:hAnsi="Tahoma" w:cs="Tahoma"/>
                <w:b/>
                <w:sz w:val="20"/>
                <w:szCs w:val="20"/>
              </w:rPr>
              <w:t>2012</w:t>
            </w:r>
          </w:p>
        </w:tc>
        <w:tc>
          <w:tcPr>
            <w:tcW w:w="1377"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%30</w:t>
            </w:r>
          </w:p>
        </w:tc>
        <w:tc>
          <w:tcPr>
            <w:tcW w:w="1085"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9.890</w:t>
            </w:r>
          </w:p>
        </w:tc>
        <w:tc>
          <w:tcPr>
            <w:tcW w:w="1292"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14.820</w:t>
            </w:r>
          </w:p>
        </w:tc>
        <w:tc>
          <w:tcPr>
            <w:tcW w:w="1292"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1.482</w:t>
            </w:r>
          </w:p>
        </w:tc>
        <w:tc>
          <w:tcPr>
            <w:tcW w:w="1414" w:type="dxa"/>
            <w:tcBorders>
              <w:top w:val="single" w:sz="4" w:space="0" w:color="auto"/>
              <w:left w:val="nil"/>
              <w:bottom w:val="single" w:sz="4" w:space="0" w:color="auto"/>
              <w:right w:val="nil"/>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2.964</w:t>
            </w:r>
          </w:p>
        </w:tc>
        <w:tc>
          <w:tcPr>
            <w:tcW w:w="1353"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9.890</w:t>
            </w:r>
          </w:p>
        </w:tc>
        <w:tc>
          <w:tcPr>
            <w:tcW w:w="1339"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29.650</w:t>
            </w:r>
          </w:p>
        </w:tc>
      </w:tr>
      <w:tr w:rsidR="00CD44AF" w:rsidTr="00CD44AF">
        <w:tc>
          <w:tcPr>
            <w:tcW w:w="766"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b/>
                <w:sz w:val="20"/>
                <w:szCs w:val="20"/>
              </w:rPr>
            </w:pPr>
            <w:r>
              <w:rPr>
                <w:rFonts w:ascii="Tahoma" w:eastAsia="Calibri" w:hAnsi="Tahoma" w:cs="Tahoma"/>
                <w:b/>
                <w:sz w:val="20"/>
                <w:szCs w:val="20"/>
              </w:rPr>
              <w:t>2013</w:t>
            </w:r>
          </w:p>
        </w:tc>
        <w:tc>
          <w:tcPr>
            <w:tcW w:w="1377"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%25</w:t>
            </w:r>
          </w:p>
        </w:tc>
        <w:tc>
          <w:tcPr>
            <w:tcW w:w="1085"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10.490</w:t>
            </w:r>
          </w:p>
        </w:tc>
        <w:tc>
          <w:tcPr>
            <w:tcW w:w="1292"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15.740</w:t>
            </w:r>
          </w:p>
        </w:tc>
        <w:tc>
          <w:tcPr>
            <w:tcW w:w="1292"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1.574</w:t>
            </w:r>
          </w:p>
        </w:tc>
        <w:tc>
          <w:tcPr>
            <w:tcW w:w="1414" w:type="dxa"/>
            <w:tcBorders>
              <w:top w:val="single" w:sz="4" w:space="0" w:color="auto"/>
              <w:left w:val="nil"/>
              <w:bottom w:val="single" w:sz="4" w:space="0" w:color="auto"/>
              <w:right w:val="nil"/>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3.148</w:t>
            </w:r>
          </w:p>
        </w:tc>
        <w:tc>
          <w:tcPr>
            <w:tcW w:w="1353"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10.490</w:t>
            </w:r>
          </w:p>
        </w:tc>
        <w:tc>
          <w:tcPr>
            <w:tcW w:w="1339"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31.490</w:t>
            </w:r>
          </w:p>
        </w:tc>
      </w:tr>
      <w:tr w:rsidR="00CD44AF" w:rsidTr="00CD44AF">
        <w:tc>
          <w:tcPr>
            <w:tcW w:w="766"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b/>
                <w:sz w:val="20"/>
                <w:szCs w:val="20"/>
              </w:rPr>
            </w:pPr>
            <w:r>
              <w:rPr>
                <w:rFonts w:ascii="Tahoma" w:eastAsia="Calibri" w:hAnsi="Tahoma" w:cs="Tahoma"/>
                <w:b/>
                <w:sz w:val="20"/>
                <w:szCs w:val="20"/>
              </w:rPr>
              <w:t>2014</w:t>
            </w:r>
          </w:p>
        </w:tc>
        <w:tc>
          <w:tcPr>
            <w:tcW w:w="1377"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%20</w:t>
            </w:r>
          </w:p>
        </w:tc>
        <w:tc>
          <w:tcPr>
            <w:tcW w:w="1085"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11.160</w:t>
            </w:r>
          </w:p>
        </w:tc>
        <w:tc>
          <w:tcPr>
            <w:tcW w:w="1292"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16.740</w:t>
            </w:r>
          </w:p>
        </w:tc>
        <w:tc>
          <w:tcPr>
            <w:tcW w:w="1292"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1.674</w:t>
            </w:r>
          </w:p>
        </w:tc>
        <w:tc>
          <w:tcPr>
            <w:tcW w:w="1414" w:type="dxa"/>
            <w:tcBorders>
              <w:top w:val="single" w:sz="4" w:space="0" w:color="auto"/>
              <w:left w:val="nil"/>
              <w:bottom w:val="single" w:sz="4" w:space="0" w:color="auto"/>
              <w:right w:val="nil"/>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3.348</w:t>
            </w:r>
          </w:p>
        </w:tc>
        <w:tc>
          <w:tcPr>
            <w:tcW w:w="1353"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11.160</w:t>
            </w:r>
          </w:p>
        </w:tc>
        <w:tc>
          <w:tcPr>
            <w:tcW w:w="1339"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33.470</w:t>
            </w:r>
          </w:p>
        </w:tc>
      </w:tr>
      <w:tr w:rsidR="00CD44AF" w:rsidTr="00CD44AF">
        <w:tc>
          <w:tcPr>
            <w:tcW w:w="766"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b/>
                <w:sz w:val="20"/>
                <w:szCs w:val="20"/>
              </w:rPr>
            </w:pPr>
            <w:r>
              <w:rPr>
                <w:rFonts w:ascii="Tahoma" w:eastAsia="Calibri" w:hAnsi="Tahoma" w:cs="Tahoma"/>
                <w:b/>
                <w:sz w:val="20"/>
                <w:szCs w:val="20"/>
              </w:rPr>
              <w:t>2015</w:t>
            </w:r>
          </w:p>
        </w:tc>
        <w:tc>
          <w:tcPr>
            <w:tcW w:w="1377"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%15</w:t>
            </w:r>
          </w:p>
        </w:tc>
        <w:tc>
          <w:tcPr>
            <w:tcW w:w="1085"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12.650</w:t>
            </w:r>
          </w:p>
        </w:tc>
        <w:tc>
          <w:tcPr>
            <w:tcW w:w="1292"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18.970</w:t>
            </w:r>
          </w:p>
        </w:tc>
        <w:tc>
          <w:tcPr>
            <w:tcW w:w="1292"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1.897</w:t>
            </w:r>
          </w:p>
        </w:tc>
        <w:tc>
          <w:tcPr>
            <w:tcW w:w="1414" w:type="dxa"/>
            <w:tcBorders>
              <w:top w:val="single" w:sz="4" w:space="0" w:color="auto"/>
              <w:left w:val="nil"/>
              <w:bottom w:val="single" w:sz="4" w:space="0" w:color="auto"/>
              <w:right w:val="nil"/>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3.794</w:t>
            </w:r>
          </w:p>
        </w:tc>
        <w:tc>
          <w:tcPr>
            <w:tcW w:w="1353"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12.650</w:t>
            </w:r>
          </w:p>
        </w:tc>
        <w:tc>
          <w:tcPr>
            <w:tcW w:w="1339"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sz w:val="20"/>
                <w:szCs w:val="20"/>
              </w:rPr>
            </w:pPr>
            <w:r>
              <w:rPr>
                <w:rFonts w:ascii="Tahoma" w:eastAsia="Calibri" w:hAnsi="Tahoma" w:cs="Tahoma"/>
                <w:sz w:val="20"/>
                <w:szCs w:val="20"/>
              </w:rPr>
              <w:t>37.940</w:t>
            </w:r>
          </w:p>
        </w:tc>
      </w:tr>
    </w:tbl>
    <w:p w:rsidR="00CD44AF" w:rsidRDefault="00CD44AF" w:rsidP="00CD44AF">
      <w:pPr>
        <w:pStyle w:val="ListeParagraf"/>
        <w:spacing w:line="320" w:lineRule="atLeast"/>
        <w:jc w:val="both"/>
        <w:rPr>
          <w:rFonts w:ascii="Tahoma" w:eastAsia="Times New Roman" w:hAnsi="Tahoma" w:cs="Tahoma"/>
        </w:rPr>
      </w:pPr>
    </w:p>
    <w:p w:rsidR="00CD44AF" w:rsidRDefault="00CD44AF" w:rsidP="00CD44AF">
      <w:pPr>
        <w:pStyle w:val="ListeParagraf"/>
        <w:numPr>
          <w:ilvl w:val="0"/>
          <w:numId w:val="27"/>
        </w:numPr>
        <w:spacing w:line="320" w:lineRule="atLeast"/>
        <w:jc w:val="both"/>
        <w:rPr>
          <w:rFonts w:ascii="Tahoma" w:hAnsi="Tahoma" w:cs="Tahoma"/>
        </w:rPr>
      </w:pPr>
      <w:r>
        <w:rPr>
          <w:rFonts w:ascii="Tahoma" w:hAnsi="Tahoma" w:cs="Tahoma"/>
        </w:rPr>
        <w:t xml:space="preserve">Bu bendin uygulamasında ilgili yıllar itibarıyla gayrimenkul sermaye iratları için belirlenen istisna tutarları dikkate alınmaz. </w:t>
      </w:r>
    </w:p>
    <w:p w:rsidR="00CD44AF" w:rsidRDefault="00CD44AF" w:rsidP="00CD44AF">
      <w:pPr>
        <w:pStyle w:val="ListeParagraf"/>
        <w:numPr>
          <w:ilvl w:val="0"/>
          <w:numId w:val="27"/>
        </w:numPr>
        <w:spacing w:line="320" w:lineRule="atLeast"/>
        <w:jc w:val="both"/>
        <w:rPr>
          <w:rFonts w:ascii="Tahoma" w:hAnsi="Tahoma" w:cs="Tahoma"/>
        </w:rPr>
      </w:pPr>
      <w:r>
        <w:rPr>
          <w:rFonts w:ascii="Tahoma" w:hAnsi="Tahoma" w:cs="Tahoma"/>
        </w:rPr>
        <w:t xml:space="preserve">Birden fazla gelir unsuru elde eden mükelleflerce, vergi incelemesi ve tarhiyata muhatap olunmaması için, bu fıkrada belirtilen </w:t>
      </w:r>
      <w:r>
        <w:rPr>
          <w:rFonts w:ascii="Tahoma" w:hAnsi="Tahoma" w:cs="Tahoma"/>
          <w:u w:val="single"/>
        </w:rPr>
        <w:t>ilgili gelir unsuru itibarıyla matrah artırımı</w:t>
      </w:r>
      <w:r>
        <w:rPr>
          <w:rFonts w:ascii="Tahoma" w:hAnsi="Tahoma" w:cs="Tahoma"/>
        </w:rPr>
        <w:t xml:space="preserve"> yapılması şarttır.</w:t>
      </w:r>
    </w:p>
    <w:p w:rsidR="00CD44AF" w:rsidRDefault="00CD44AF" w:rsidP="00CD44AF">
      <w:pPr>
        <w:pStyle w:val="GvdeMetni1"/>
        <w:numPr>
          <w:ilvl w:val="0"/>
          <w:numId w:val="27"/>
        </w:numPr>
        <w:shd w:val="clear" w:color="auto" w:fill="auto"/>
        <w:spacing w:before="0" w:after="0" w:line="320" w:lineRule="exact"/>
        <w:ind w:right="20"/>
        <w:jc w:val="both"/>
        <w:rPr>
          <w:rFonts w:ascii="Tahoma" w:hAnsi="Tahoma" w:cs="Tahoma"/>
        </w:rPr>
      </w:pPr>
      <w:r>
        <w:rPr>
          <w:rFonts w:ascii="Tahoma" w:hAnsi="Tahoma" w:cs="Tahoma"/>
        </w:rPr>
        <w:t xml:space="preserve">Bu fıkra hükmüne göre artırılan matrahlar, %20 oranında vergilendirilir ve üzerinden ayrıca herhangi bir vergi alınmaz. </w:t>
      </w:r>
    </w:p>
    <w:p w:rsidR="00CD44AF" w:rsidRDefault="00CD44AF" w:rsidP="00CD44AF">
      <w:pPr>
        <w:pStyle w:val="GvdeMetni1"/>
        <w:numPr>
          <w:ilvl w:val="0"/>
          <w:numId w:val="27"/>
        </w:numPr>
        <w:shd w:val="clear" w:color="auto" w:fill="auto"/>
        <w:spacing w:before="0" w:after="0" w:line="320" w:lineRule="exact"/>
        <w:ind w:right="20"/>
        <w:jc w:val="both"/>
        <w:rPr>
          <w:rFonts w:ascii="Tahoma" w:hAnsi="Tahoma" w:cs="Tahoma"/>
        </w:rPr>
      </w:pPr>
      <w:proofErr w:type="gramStart"/>
      <w:r>
        <w:rPr>
          <w:rFonts w:ascii="Tahoma" w:hAnsi="Tahoma" w:cs="Tahoma"/>
        </w:rPr>
        <w:t xml:space="preserve">Ancak, gelir ve kurumlar vergisi mükelleflerinin, artırımda bulunmak istedikleri yıla ait yıllık beyannamelerini kanuni sürelerinde vermiş, bu vergi türlerinden tahakkuk eden vergilerini süresinde ödemiş ve bu vergi türleri için bu Kanunun 2 </w:t>
      </w:r>
      <w:proofErr w:type="spellStart"/>
      <w:r>
        <w:rPr>
          <w:rFonts w:ascii="Tahoma" w:hAnsi="Tahoma" w:cs="Tahoma"/>
        </w:rPr>
        <w:t>nci</w:t>
      </w:r>
      <w:proofErr w:type="spellEnd"/>
      <w:r>
        <w:rPr>
          <w:rFonts w:ascii="Tahoma" w:hAnsi="Tahoma" w:cs="Tahoma"/>
        </w:rPr>
        <w:t xml:space="preserve"> ve 3 üncü madde hükümlerinden yararlanmamış olmaları şartıyla bu fıkra hükmüne göre artırılan matrahları %15 oranında vergilendirilir. </w:t>
      </w:r>
      <w:proofErr w:type="gramEnd"/>
      <w:r>
        <w:rPr>
          <w:rFonts w:ascii="Tahoma" w:hAnsi="Tahoma" w:cs="Tahoma"/>
        </w:rPr>
        <w:t>İstisna, indirim ve mahsuplar nedeniyle bu beyannameler üzerinden ödenmesi gereken verginin bulunmaması halinde de bu hüküm uygulanır.</w:t>
      </w:r>
    </w:p>
    <w:p w:rsidR="00CD44AF" w:rsidRDefault="00CD44AF" w:rsidP="00CD44AF">
      <w:pPr>
        <w:pStyle w:val="GvdeMetni1"/>
        <w:numPr>
          <w:ilvl w:val="0"/>
          <w:numId w:val="27"/>
        </w:numPr>
        <w:shd w:val="clear" w:color="auto" w:fill="auto"/>
        <w:spacing w:before="0" w:after="0" w:line="320" w:lineRule="exact"/>
        <w:ind w:right="20"/>
        <w:jc w:val="both"/>
        <w:rPr>
          <w:rFonts w:ascii="Tahoma" w:hAnsi="Tahoma" w:cs="Tahoma"/>
        </w:rPr>
      </w:pPr>
      <w:r>
        <w:rPr>
          <w:rFonts w:ascii="Tahoma" w:hAnsi="Tahoma" w:cs="Tahoma"/>
        </w:rPr>
        <w:t>Gelir ve kurumlar vergisi mükelleflerinin matrah artırımında bulundukları yıllara ait zararların %50’si, 2016 ve izleyen yıllar kârlarından mahsup edilmez.</w:t>
      </w:r>
    </w:p>
    <w:p w:rsidR="00CD44AF" w:rsidRDefault="00CD44AF" w:rsidP="00CD44AF">
      <w:pPr>
        <w:pStyle w:val="ListeParagraf"/>
        <w:numPr>
          <w:ilvl w:val="0"/>
          <w:numId w:val="27"/>
        </w:numPr>
        <w:spacing w:line="320" w:lineRule="atLeast"/>
        <w:jc w:val="both"/>
        <w:rPr>
          <w:rFonts w:ascii="Tahoma" w:hAnsi="Tahoma" w:cs="Tahoma"/>
        </w:rPr>
      </w:pPr>
      <w:r>
        <w:rPr>
          <w:rFonts w:ascii="Tahoma" w:hAnsi="Tahoma" w:cs="Tahoma"/>
        </w:rPr>
        <w:t>Gelir ve kurumlar vergisi mükelleflerinin bu fıkra hükmünden yararlanarak beyan ettikleri matrahları artırmaları halinde, daha önce tevkif yoluyla ödemiş oldukları vergiler, artırılan matrahlar üzerinden hesaplanan vergilerden mahsup edilmez.</w:t>
      </w:r>
    </w:p>
    <w:p w:rsidR="00CD44AF" w:rsidRDefault="00CD44AF" w:rsidP="00CD44AF">
      <w:pPr>
        <w:pStyle w:val="ListeParagraf"/>
        <w:widowControl w:val="0"/>
        <w:numPr>
          <w:ilvl w:val="0"/>
          <w:numId w:val="27"/>
        </w:numPr>
        <w:autoSpaceDE w:val="0"/>
        <w:autoSpaceDN w:val="0"/>
        <w:adjustRightInd w:val="0"/>
        <w:spacing w:line="320" w:lineRule="atLeast"/>
        <w:jc w:val="both"/>
        <w:rPr>
          <w:rFonts w:ascii="Tahoma" w:hAnsi="Tahoma" w:cs="Tahoma"/>
        </w:rPr>
      </w:pPr>
      <w:r>
        <w:rPr>
          <w:rFonts w:ascii="Tahoma" w:hAnsi="Tahoma" w:cs="Tahoma"/>
        </w:rPr>
        <w:t>İstisna ve indirimler nedeniyle gelecek yıllarda matrahtan indirim konusu yapılabilecek tutarlar ile geçmiş yıl zararları bu fıkra hükmüne göre artırılan matrahlardan indirilemez.</w:t>
      </w:r>
    </w:p>
    <w:p w:rsidR="00CD44AF" w:rsidRDefault="00CD44AF" w:rsidP="00CD44AF">
      <w:pPr>
        <w:pStyle w:val="ListeParagraf"/>
        <w:widowControl w:val="0"/>
        <w:numPr>
          <w:ilvl w:val="0"/>
          <w:numId w:val="27"/>
        </w:numPr>
        <w:autoSpaceDE w:val="0"/>
        <w:autoSpaceDN w:val="0"/>
        <w:adjustRightInd w:val="0"/>
        <w:spacing w:line="320" w:lineRule="atLeast"/>
        <w:jc w:val="both"/>
        <w:rPr>
          <w:rFonts w:ascii="Tahoma" w:hAnsi="Tahoma" w:cs="Tahoma"/>
        </w:rPr>
      </w:pPr>
      <w:r>
        <w:rPr>
          <w:rFonts w:ascii="Tahoma" w:hAnsi="Tahoma" w:cs="Tahoma"/>
        </w:rPr>
        <w:t xml:space="preserve">Matrah artırımında bulunan mükelleflerin yıllık gelir ve kurumlar vergisine mahsuben </w:t>
      </w:r>
      <w:r>
        <w:rPr>
          <w:rFonts w:ascii="Tahoma" w:hAnsi="Tahoma" w:cs="Tahoma"/>
        </w:rPr>
        <w:lastRenderedPageBreak/>
        <w:t>daha önce tevkif yoluyla ödemiş oldukları vergilerin iadesi ile ilgili taleplerine ilişkin inceleme ve tarhiyat hakkı saklıdır.</w:t>
      </w:r>
    </w:p>
    <w:p w:rsidR="00CD44AF" w:rsidRDefault="00CD44AF" w:rsidP="00CD44AF">
      <w:pPr>
        <w:pStyle w:val="ListeParagraf"/>
        <w:widowControl w:val="0"/>
        <w:numPr>
          <w:ilvl w:val="0"/>
          <w:numId w:val="27"/>
        </w:numPr>
        <w:autoSpaceDE w:val="0"/>
        <w:autoSpaceDN w:val="0"/>
        <w:adjustRightInd w:val="0"/>
        <w:spacing w:line="320" w:lineRule="atLeast"/>
        <w:jc w:val="both"/>
        <w:rPr>
          <w:rFonts w:ascii="Tahoma" w:hAnsi="Tahoma" w:cs="Tahoma"/>
        </w:rPr>
      </w:pPr>
      <w:r>
        <w:rPr>
          <w:rFonts w:ascii="Tahoma" w:hAnsi="Tahoma" w:cs="Tahoma"/>
        </w:rPr>
        <w:t xml:space="preserve">İşe başlama ve işi bırakma gibi nedenlerle </w:t>
      </w:r>
      <w:proofErr w:type="spellStart"/>
      <w:r>
        <w:rPr>
          <w:rFonts w:ascii="Tahoma" w:hAnsi="Tahoma" w:cs="Tahoma"/>
        </w:rPr>
        <w:t>kıst</w:t>
      </w:r>
      <w:proofErr w:type="spellEnd"/>
      <w:r>
        <w:rPr>
          <w:rFonts w:ascii="Tahoma" w:hAnsi="Tahoma" w:cs="Tahoma"/>
        </w:rPr>
        <w:t xml:space="preserve"> dönemde faaliyette bulunmuş mükellefler hakkında ilgili yıllar için belirlenen asgari matrahlar, faaliyette bulunulan ay sayısı (ay kesirleri tam ay olarak) dikkate alınarak hesaplanır.</w:t>
      </w:r>
    </w:p>
    <w:p w:rsidR="00CD44AF" w:rsidRDefault="00CD44AF" w:rsidP="00CD44AF">
      <w:pPr>
        <w:pStyle w:val="ListeParagraf"/>
        <w:widowControl w:val="0"/>
        <w:numPr>
          <w:ilvl w:val="0"/>
          <w:numId w:val="27"/>
        </w:numPr>
        <w:autoSpaceDE w:val="0"/>
        <w:autoSpaceDN w:val="0"/>
        <w:adjustRightInd w:val="0"/>
        <w:spacing w:line="320" w:lineRule="atLeast"/>
        <w:jc w:val="both"/>
        <w:rPr>
          <w:rFonts w:ascii="Tahoma" w:hAnsi="Tahoma" w:cs="Tahoma"/>
        </w:rPr>
      </w:pPr>
      <w:r>
        <w:rPr>
          <w:rFonts w:ascii="Tahoma" w:hAnsi="Tahoma" w:cs="Tahoma"/>
        </w:rPr>
        <w:t xml:space="preserve">matrah artırımında bulunulan vergilendirme dönemlerine ilişkin olarak 19 Ağustos </w:t>
      </w:r>
      <w:proofErr w:type="gramStart"/>
      <w:r>
        <w:rPr>
          <w:rFonts w:ascii="Tahoma" w:hAnsi="Tahoma" w:cs="Tahoma"/>
        </w:rPr>
        <w:t>2016  tarihinden</w:t>
      </w:r>
      <w:proofErr w:type="gramEnd"/>
      <w:r>
        <w:rPr>
          <w:rFonts w:ascii="Tahoma" w:hAnsi="Tahoma" w:cs="Tahoma"/>
        </w:rPr>
        <w:t xml:space="preserve"> önce yapılıp kesinleşen tarhiyatlar, ilgili dönem beyanı ile birlikte dikkate alınır.</w:t>
      </w:r>
    </w:p>
    <w:p w:rsidR="00CD44AF" w:rsidRDefault="00CD44AF" w:rsidP="00CD44AF">
      <w:pPr>
        <w:pStyle w:val="ListeParagraf"/>
        <w:spacing w:line="320" w:lineRule="atLeast"/>
        <w:rPr>
          <w:rFonts w:ascii="Tahoma" w:hAnsi="Tahoma" w:cs="Tahoma"/>
        </w:rPr>
      </w:pPr>
    </w:p>
    <w:p w:rsidR="00CD44AF" w:rsidRDefault="00CD44AF" w:rsidP="00CD44AF">
      <w:pPr>
        <w:pStyle w:val="ListeParagraf"/>
        <w:numPr>
          <w:ilvl w:val="0"/>
          <w:numId w:val="26"/>
        </w:numPr>
        <w:spacing w:line="320" w:lineRule="atLeast"/>
        <w:ind w:left="426" w:hanging="426"/>
        <w:rPr>
          <w:rFonts w:ascii="Tahoma" w:hAnsi="Tahoma" w:cs="Tahoma"/>
          <w:b/>
        </w:rPr>
      </w:pPr>
      <w:r>
        <w:rPr>
          <w:rFonts w:ascii="Tahoma" w:hAnsi="Tahoma" w:cs="Tahoma"/>
          <w:b/>
        </w:rPr>
        <w:t xml:space="preserve">Muhtasar ve KDV’de Matrah Artırımı </w:t>
      </w:r>
    </w:p>
    <w:p w:rsidR="00CD44AF" w:rsidRDefault="00CD44AF" w:rsidP="00CD44AF">
      <w:pPr>
        <w:widowControl w:val="0"/>
        <w:autoSpaceDE w:val="0"/>
        <w:autoSpaceDN w:val="0"/>
        <w:adjustRightInd w:val="0"/>
        <w:spacing w:line="320" w:lineRule="atLeast"/>
        <w:jc w:val="both"/>
        <w:rPr>
          <w:rFonts w:ascii="Tahoma" w:hAnsi="Tahoma" w:cs="Tahoma"/>
        </w:rPr>
      </w:pPr>
      <w:proofErr w:type="gramStart"/>
      <w:r>
        <w:rPr>
          <w:rFonts w:ascii="Tahoma" w:hAnsi="Tahoma" w:cs="Tahoma"/>
        </w:rPr>
        <w:t>Mükellefler, bu fıkrada belirtilen şartlar dâhilinde gelir (stopaj) veya kurumlar (stopaj) vergisi ile katma değer vergisini artırdıkları takdirde, kendileri nezdinde söz konusu vergiyi ödemeyi kabul ettikleri yıllara ait vergilendirme dönemleri ile ilgili olarak artırıma konu ödemeler nedeniyle gelir (stopaj) veya kurumlar (stopaj) vergisi incelemesi ve tarhiyatı ile söz konusu vergiyi ödemeyi kabul ettikleri yıllara ait vergilendirme dönemleri ile ilgili olarak katma değer vergisi incelemesi ve tarhiyatı yapılmaz.</w:t>
      </w:r>
      <w:proofErr w:type="gramEnd"/>
    </w:p>
    <w:p w:rsidR="00CD44AF" w:rsidRDefault="00CD44AF" w:rsidP="00CD44AF">
      <w:pPr>
        <w:pStyle w:val="AralkYok"/>
        <w:spacing w:line="320" w:lineRule="atLeast"/>
        <w:rPr>
          <w:rFonts w:ascii="Tahoma" w:hAnsi="Tahoma" w:cs="Tahoma"/>
        </w:rPr>
      </w:pPr>
    </w:p>
    <w:p w:rsidR="00CD44AF" w:rsidRDefault="00CD44AF" w:rsidP="00CD44AF">
      <w:pPr>
        <w:pStyle w:val="AralkYok"/>
        <w:spacing w:line="320" w:lineRule="atLeast"/>
        <w:rPr>
          <w:rFonts w:ascii="Tahoma" w:hAnsi="Tahoma" w:cs="Tahoma"/>
        </w:rPr>
      </w:pPr>
    </w:p>
    <w:p w:rsidR="00CD44AF" w:rsidRDefault="00CD44AF" w:rsidP="00CD44AF">
      <w:pPr>
        <w:spacing w:line="320" w:lineRule="atLeast"/>
        <w:rPr>
          <w:rFonts w:ascii="Tahoma" w:hAnsi="Tahoma" w:cs="Tahoma"/>
        </w:rPr>
      </w:pPr>
      <w:r>
        <w:rPr>
          <w:rFonts w:ascii="Tahoma" w:hAnsi="Tahoma" w:cs="Tahoma"/>
        </w:rPr>
        <w:t xml:space="preserve">Her bir vergilendirme dönemine ilişkin matrah artırım oranları aşağıdaki gibidir. </w:t>
      </w:r>
    </w:p>
    <w:p w:rsidR="00CD44AF" w:rsidRDefault="00CD44AF" w:rsidP="00CD44AF">
      <w:pPr>
        <w:spacing w:line="320" w:lineRule="atLeast"/>
        <w:rPr>
          <w:rFonts w:ascii="Tahoma" w:hAnsi="Tahoma" w:cs="Tahoma"/>
        </w:rPr>
      </w:pPr>
    </w:p>
    <w:p w:rsidR="00CD44AF" w:rsidRDefault="00CD44AF" w:rsidP="00CD44AF">
      <w:pPr>
        <w:spacing w:line="320" w:lineRule="atLeast"/>
        <w:rPr>
          <w:rFonts w:ascii="Tahoma" w:hAnsi="Tahoma" w:cs="Tahoma"/>
        </w:rPr>
      </w:pPr>
    </w:p>
    <w:tbl>
      <w:tblPr>
        <w:tblW w:w="99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5"/>
        <w:gridCol w:w="1828"/>
        <w:gridCol w:w="2046"/>
        <w:gridCol w:w="1484"/>
        <w:gridCol w:w="1841"/>
        <w:gridCol w:w="1841"/>
      </w:tblGrid>
      <w:tr w:rsidR="00CD44AF" w:rsidTr="00CD44AF">
        <w:trPr>
          <w:trHeight w:val="2954"/>
          <w:jc w:val="center"/>
        </w:trPr>
        <w:tc>
          <w:tcPr>
            <w:tcW w:w="877"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b/>
              </w:rPr>
            </w:pPr>
            <w:r>
              <w:rPr>
                <w:rFonts w:ascii="Tahoma" w:eastAsia="Calibri" w:hAnsi="Tahoma" w:cs="Tahoma"/>
                <w:b/>
              </w:rPr>
              <w:t>Yıllar</w:t>
            </w:r>
          </w:p>
        </w:tc>
        <w:tc>
          <w:tcPr>
            <w:tcW w:w="1829"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b/>
              </w:rPr>
            </w:pPr>
            <w:r>
              <w:rPr>
                <w:rFonts w:ascii="Tahoma" w:eastAsia="Calibri" w:hAnsi="Tahoma" w:cs="Tahoma"/>
                <w:b/>
              </w:rPr>
              <w:t>Ücretler</w:t>
            </w:r>
          </w:p>
          <w:p w:rsidR="00CD44AF" w:rsidRDefault="00CD44AF">
            <w:pPr>
              <w:spacing w:before="100" w:beforeAutospacing="1" w:after="100" w:afterAutospacing="1" w:line="320" w:lineRule="atLeast"/>
              <w:jc w:val="center"/>
              <w:rPr>
                <w:rFonts w:ascii="Tahoma" w:eastAsia="Calibri" w:hAnsi="Tahoma" w:cs="Tahoma"/>
                <w:b/>
              </w:rPr>
            </w:pPr>
            <w:r>
              <w:rPr>
                <w:rFonts w:ascii="Tahoma" w:eastAsia="Calibri" w:hAnsi="Tahoma" w:cs="Tahoma"/>
                <w:b/>
              </w:rPr>
              <w:t>(muhtasar beyannamelerinde yer alan ücret ödemelerine ilişkin gayrisafi tutarların yıllık toplamı üzerinden)</w:t>
            </w:r>
          </w:p>
        </w:tc>
        <w:tc>
          <w:tcPr>
            <w:tcW w:w="2047"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b/>
              </w:rPr>
            </w:pPr>
            <w:r>
              <w:rPr>
                <w:rFonts w:ascii="Tahoma" w:eastAsia="Calibri" w:hAnsi="Tahoma" w:cs="Tahoma"/>
                <w:b/>
              </w:rPr>
              <w:t>KDV</w:t>
            </w:r>
          </w:p>
          <w:p w:rsidR="00CD44AF" w:rsidRDefault="00CD44AF">
            <w:pPr>
              <w:spacing w:before="100" w:beforeAutospacing="1" w:after="100" w:afterAutospacing="1" w:line="320" w:lineRule="atLeast"/>
              <w:jc w:val="center"/>
              <w:rPr>
                <w:rFonts w:ascii="Tahoma" w:eastAsia="Calibri" w:hAnsi="Tahoma" w:cs="Tahoma"/>
                <w:b/>
              </w:rPr>
            </w:pPr>
            <w:r>
              <w:rPr>
                <w:rFonts w:ascii="Tahoma" w:eastAsia="Calibri" w:hAnsi="Tahoma" w:cs="Tahoma"/>
                <w:b/>
              </w:rPr>
              <w:t xml:space="preserve">(her bir vergilendirme dönemine ilişkin olarak verdikleri beyannamelerindeki hesaplanan katma değer vergisinin yıllık toplamı üzerinden) </w:t>
            </w:r>
          </w:p>
        </w:tc>
        <w:tc>
          <w:tcPr>
            <w:tcW w:w="1485"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b/>
              </w:rPr>
            </w:pPr>
            <w:r>
              <w:rPr>
                <w:rFonts w:ascii="Tahoma" w:eastAsia="Calibri" w:hAnsi="Tahoma" w:cs="Tahoma"/>
                <w:b/>
              </w:rPr>
              <w:t>GVK 94 /1 - (2) ve (5) numaralı bentleri ile KVK/15 -1 (b) bendinde yer alan ödemeler için ayrı ayrı olmak üzere</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b/>
              </w:rPr>
            </w:pPr>
            <w:r>
              <w:rPr>
                <w:rFonts w:ascii="Tahoma" w:eastAsia="Calibri" w:hAnsi="Tahoma" w:cs="Tahoma"/>
                <w:b/>
              </w:rPr>
              <w:t>GVK 94/1-(3) numaralı bendi ile KVK 15 /1 (a) ve 30/ 1-(a) bentlerinde yer alan ödemeler için ayrı ayrı olmak üzere</w:t>
            </w:r>
          </w:p>
        </w:tc>
        <w:tc>
          <w:tcPr>
            <w:tcW w:w="1842" w:type="dxa"/>
            <w:tcBorders>
              <w:top w:val="single" w:sz="4" w:space="0" w:color="000000"/>
              <w:left w:val="single" w:sz="4" w:space="0" w:color="000000"/>
              <w:bottom w:val="single" w:sz="4" w:space="0" w:color="000000"/>
              <w:right w:val="single" w:sz="4" w:space="0" w:color="000000"/>
            </w:tcBorders>
          </w:tcPr>
          <w:p w:rsidR="00CD44AF" w:rsidRDefault="00CD44AF">
            <w:pPr>
              <w:spacing w:before="100" w:beforeAutospacing="1" w:after="100" w:afterAutospacing="1" w:line="320" w:lineRule="atLeast"/>
              <w:jc w:val="center"/>
              <w:rPr>
                <w:rFonts w:ascii="Tahoma" w:eastAsia="Calibri" w:hAnsi="Tahoma" w:cs="Tahoma"/>
                <w:b/>
              </w:rPr>
            </w:pPr>
          </w:p>
          <w:p w:rsidR="00CD44AF" w:rsidRDefault="00CD44AF">
            <w:pPr>
              <w:spacing w:before="100" w:beforeAutospacing="1" w:after="100" w:afterAutospacing="1" w:line="320" w:lineRule="atLeast"/>
              <w:jc w:val="center"/>
              <w:rPr>
                <w:rFonts w:ascii="Tahoma" w:eastAsia="Calibri" w:hAnsi="Tahoma" w:cs="Tahoma"/>
                <w:b/>
              </w:rPr>
            </w:pPr>
          </w:p>
          <w:p w:rsidR="00CD44AF" w:rsidRDefault="00CD44AF">
            <w:pPr>
              <w:spacing w:before="100" w:beforeAutospacing="1" w:after="100" w:afterAutospacing="1" w:line="320" w:lineRule="atLeast"/>
              <w:jc w:val="center"/>
              <w:rPr>
                <w:rFonts w:ascii="Tahoma" w:eastAsia="Calibri" w:hAnsi="Tahoma" w:cs="Tahoma"/>
                <w:b/>
              </w:rPr>
            </w:pPr>
            <w:r>
              <w:rPr>
                <w:rFonts w:ascii="Tahoma" w:eastAsia="Calibri" w:hAnsi="Tahoma" w:cs="Tahoma"/>
                <w:b/>
              </w:rPr>
              <w:t>GVK 94 /1- (11) ve (13) numaralı bentlerinde yer alan ödemeler için ayrı ayrı olmak üzere</w:t>
            </w:r>
          </w:p>
        </w:tc>
      </w:tr>
      <w:tr w:rsidR="00CD44AF" w:rsidTr="00CD44AF">
        <w:trPr>
          <w:jc w:val="center"/>
        </w:trPr>
        <w:tc>
          <w:tcPr>
            <w:tcW w:w="877"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b/>
              </w:rPr>
            </w:pPr>
            <w:r>
              <w:rPr>
                <w:rFonts w:ascii="Tahoma" w:eastAsia="Calibri" w:hAnsi="Tahoma" w:cs="Tahoma"/>
                <w:b/>
              </w:rPr>
              <w:t>2011</w:t>
            </w:r>
          </w:p>
        </w:tc>
        <w:tc>
          <w:tcPr>
            <w:tcW w:w="1829"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 6</w:t>
            </w:r>
          </w:p>
        </w:tc>
        <w:tc>
          <w:tcPr>
            <w:tcW w:w="2047"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 3,5</w:t>
            </w:r>
          </w:p>
        </w:tc>
        <w:tc>
          <w:tcPr>
            <w:tcW w:w="1485"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 6</w:t>
            </w:r>
          </w:p>
        </w:tc>
        <w:tc>
          <w:tcPr>
            <w:tcW w:w="1842"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 1</w:t>
            </w:r>
          </w:p>
        </w:tc>
        <w:tc>
          <w:tcPr>
            <w:tcW w:w="1842" w:type="dxa"/>
            <w:vMerge w:val="restart"/>
            <w:tcBorders>
              <w:top w:val="single" w:sz="4" w:space="0" w:color="000000"/>
              <w:left w:val="single" w:sz="4" w:space="0" w:color="000000"/>
              <w:bottom w:val="single" w:sz="4" w:space="0" w:color="000000"/>
              <w:right w:val="single" w:sz="4" w:space="0" w:color="000000"/>
            </w:tcBorders>
            <w:vAlign w:val="center"/>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 xml:space="preserve">İlgili yıllarda geçerli </w:t>
            </w:r>
            <w:proofErr w:type="spellStart"/>
            <w:r>
              <w:rPr>
                <w:rFonts w:ascii="Tahoma" w:eastAsia="Calibri" w:hAnsi="Tahoma" w:cs="Tahoma"/>
              </w:rPr>
              <w:t>tevkifat</w:t>
            </w:r>
            <w:proofErr w:type="spellEnd"/>
            <w:r>
              <w:rPr>
                <w:rFonts w:ascii="Tahoma" w:eastAsia="Calibri" w:hAnsi="Tahoma" w:cs="Tahoma"/>
              </w:rPr>
              <w:t xml:space="preserve"> oranının %25’i  </w:t>
            </w:r>
          </w:p>
        </w:tc>
      </w:tr>
      <w:tr w:rsidR="00CD44AF" w:rsidTr="00CD44AF">
        <w:trPr>
          <w:jc w:val="center"/>
        </w:trPr>
        <w:tc>
          <w:tcPr>
            <w:tcW w:w="877"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b/>
              </w:rPr>
            </w:pPr>
            <w:r>
              <w:rPr>
                <w:rFonts w:ascii="Tahoma" w:eastAsia="Calibri" w:hAnsi="Tahoma" w:cs="Tahoma"/>
                <w:b/>
              </w:rPr>
              <w:t>2012</w:t>
            </w:r>
          </w:p>
        </w:tc>
        <w:tc>
          <w:tcPr>
            <w:tcW w:w="1829"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 5</w:t>
            </w:r>
          </w:p>
        </w:tc>
        <w:tc>
          <w:tcPr>
            <w:tcW w:w="2047"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 3</w:t>
            </w:r>
          </w:p>
        </w:tc>
        <w:tc>
          <w:tcPr>
            <w:tcW w:w="1485"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 5</w:t>
            </w:r>
          </w:p>
        </w:tc>
        <w:tc>
          <w:tcPr>
            <w:tcW w:w="1842"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 1</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rsidR="00CD44AF" w:rsidRDefault="00CD44AF">
            <w:pPr>
              <w:rPr>
                <w:rFonts w:ascii="Tahoma" w:eastAsia="Calibri" w:hAnsi="Tahoma" w:cs="Tahoma"/>
              </w:rPr>
            </w:pPr>
          </w:p>
        </w:tc>
      </w:tr>
      <w:tr w:rsidR="00CD44AF" w:rsidTr="00CD44AF">
        <w:trPr>
          <w:jc w:val="center"/>
        </w:trPr>
        <w:tc>
          <w:tcPr>
            <w:tcW w:w="877"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b/>
              </w:rPr>
            </w:pPr>
            <w:r>
              <w:rPr>
                <w:rFonts w:ascii="Tahoma" w:eastAsia="Calibri" w:hAnsi="Tahoma" w:cs="Tahoma"/>
                <w:b/>
              </w:rPr>
              <w:t>2013</w:t>
            </w:r>
          </w:p>
        </w:tc>
        <w:tc>
          <w:tcPr>
            <w:tcW w:w="1829"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 4</w:t>
            </w:r>
          </w:p>
        </w:tc>
        <w:tc>
          <w:tcPr>
            <w:tcW w:w="2047"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 2,5</w:t>
            </w:r>
          </w:p>
        </w:tc>
        <w:tc>
          <w:tcPr>
            <w:tcW w:w="1485"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 4</w:t>
            </w:r>
          </w:p>
        </w:tc>
        <w:tc>
          <w:tcPr>
            <w:tcW w:w="1842"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 1</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rsidR="00CD44AF" w:rsidRDefault="00CD44AF">
            <w:pPr>
              <w:rPr>
                <w:rFonts w:ascii="Tahoma" w:eastAsia="Calibri" w:hAnsi="Tahoma" w:cs="Tahoma"/>
              </w:rPr>
            </w:pPr>
          </w:p>
        </w:tc>
      </w:tr>
      <w:tr w:rsidR="00CD44AF" w:rsidTr="00CD44AF">
        <w:trPr>
          <w:jc w:val="center"/>
        </w:trPr>
        <w:tc>
          <w:tcPr>
            <w:tcW w:w="877"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b/>
              </w:rPr>
            </w:pPr>
            <w:r>
              <w:rPr>
                <w:rFonts w:ascii="Tahoma" w:eastAsia="Calibri" w:hAnsi="Tahoma" w:cs="Tahoma"/>
                <w:b/>
              </w:rPr>
              <w:t>2014</w:t>
            </w:r>
          </w:p>
        </w:tc>
        <w:tc>
          <w:tcPr>
            <w:tcW w:w="1829"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 3</w:t>
            </w:r>
          </w:p>
        </w:tc>
        <w:tc>
          <w:tcPr>
            <w:tcW w:w="2047"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 2</w:t>
            </w:r>
          </w:p>
        </w:tc>
        <w:tc>
          <w:tcPr>
            <w:tcW w:w="1485"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 3</w:t>
            </w:r>
          </w:p>
        </w:tc>
        <w:tc>
          <w:tcPr>
            <w:tcW w:w="1842"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 1</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rsidR="00CD44AF" w:rsidRDefault="00CD44AF">
            <w:pPr>
              <w:rPr>
                <w:rFonts w:ascii="Tahoma" w:eastAsia="Calibri" w:hAnsi="Tahoma" w:cs="Tahoma"/>
              </w:rPr>
            </w:pPr>
          </w:p>
        </w:tc>
      </w:tr>
      <w:tr w:rsidR="00CD44AF" w:rsidTr="00CD44AF">
        <w:trPr>
          <w:jc w:val="center"/>
        </w:trPr>
        <w:tc>
          <w:tcPr>
            <w:tcW w:w="877"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b/>
              </w:rPr>
            </w:pPr>
            <w:r>
              <w:rPr>
                <w:rFonts w:ascii="Tahoma" w:eastAsia="Calibri" w:hAnsi="Tahoma" w:cs="Tahoma"/>
                <w:b/>
              </w:rPr>
              <w:t>2015</w:t>
            </w:r>
          </w:p>
        </w:tc>
        <w:tc>
          <w:tcPr>
            <w:tcW w:w="1829"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 2</w:t>
            </w:r>
          </w:p>
        </w:tc>
        <w:tc>
          <w:tcPr>
            <w:tcW w:w="2047"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 1,5</w:t>
            </w:r>
          </w:p>
        </w:tc>
        <w:tc>
          <w:tcPr>
            <w:tcW w:w="1485"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 2</w:t>
            </w:r>
          </w:p>
        </w:tc>
        <w:tc>
          <w:tcPr>
            <w:tcW w:w="1842" w:type="dxa"/>
            <w:tcBorders>
              <w:top w:val="single" w:sz="4" w:space="0" w:color="000000"/>
              <w:left w:val="single" w:sz="4" w:space="0" w:color="000000"/>
              <w:bottom w:val="single" w:sz="4" w:space="0" w:color="000000"/>
              <w:right w:val="single" w:sz="4" w:space="0" w:color="000000"/>
            </w:tcBorders>
            <w:hideMark/>
          </w:tcPr>
          <w:p w:rsidR="00CD44AF" w:rsidRDefault="00CD44AF">
            <w:pPr>
              <w:spacing w:before="100" w:beforeAutospacing="1" w:after="100" w:afterAutospacing="1" w:line="320" w:lineRule="atLeast"/>
              <w:jc w:val="center"/>
              <w:rPr>
                <w:rFonts w:ascii="Tahoma" w:eastAsia="Calibri" w:hAnsi="Tahoma" w:cs="Tahoma"/>
              </w:rPr>
            </w:pPr>
            <w:r>
              <w:rPr>
                <w:rFonts w:ascii="Tahoma" w:eastAsia="Calibri" w:hAnsi="Tahoma" w:cs="Tahoma"/>
              </w:rPr>
              <w:t>% 1</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rsidR="00CD44AF" w:rsidRDefault="00CD44AF">
            <w:pPr>
              <w:rPr>
                <w:rFonts w:ascii="Tahoma" w:eastAsia="Calibri" w:hAnsi="Tahoma" w:cs="Tahoma"/>
              </w:rPr>
            </w:pPr>
          </w:p>
        </w:tc>
      </w:tr>
    </w:tbl>
    <w:p w:rsidR="00CD44AF" w:rsidRDefault="00CD44AF" w:rsidP="00CD44AF">
      <w:pPr>
        <w:pStyle w:val="AralkYok"/>
        <w:spacing w:line="320" w:lineRule="atLeast"/>
        <w:rPr>
          <w:rFonts w:ascii="Tahoma" w:hAnsi="Tahoma" w:cs="Tahoma"/>
        </w:rPr>
      </w:pPr>
    </w:p>
    <w:p w:rsidR="00CD44AF" w:rsidRDefault="00CD44AF" w:rsidP="00CD44AF">
      <w:pPr>
        <w:widowControl w:val="0"/>
        <w:autoSpaceDE w:val="0"/>
        <w:autoSpaceDN w:val="0"/>
        <w:adjustRightInd w:val="0"/>
        <w:spacing w:line="320" w:lineRule="atLeast"/>
        <w:jc w:val="both"/>
        <w:rPr>
          <w:rFonts w:ascii="Tahoma" w:hAnsi="Tahoma" w:cs="Tahoma"/>
        </w:rPr>
      </w:pPr>
      <w:r>
        <w:rPr>
          <w:rFonts w:ascii="Tahoma" w:hAnsi="Tahoma" w:cs="Tahoma"/>
        </w:rPr>
        <w:t>193 sayılı Kanunun 94 üncü maddesinin birinci fıkrasının (1) numaralı bendi kapsamında vergi artırımında bulunulan yıl içinde yer alan vergilendirme dönemlerine ilişkin olarak;</w:t>
      </w:r>
    </w:p>
    <w:p w:rsidR="00CD44AF" w:rsidRDefault="00CD44AF" w:rsidP="00CD44AF">
      <w:pPr>
        <w:pStyle w:val="ListeParagraf"/>
        <w:spacing w:line="320" w:lineRule="atLeast"/>
        <w:rPr>
          <w:rFonts w:ascii="Tahoma" w:hAnsi="Tahoma" w:cs="Tahoma"/>
        </w:rPr>
      </w:pPr>
    </w:p>
    <w:p w:rsidR="00CD44AF" w:rsidRDefault="00CD44AF" w:rsidP="00CD44AF">
      <w:pPr>
        <w:pStyle w:val="ListeParagraf"/>
        <w:widowControl w:val="0"/>
        <w:numPr>
          <w:ilvl w:val="0"/>
          <w:numId w:val="28"/>
        </w:numPr>
        <w:autoSpaceDE w:val="0"/>
        <w:autoSpaceDN w:val="0"/>
        <w:adjustRightInd w:val="0"/>
        <w:spacing w:line="320" w:lineRule="atLeast"/>
        <w:jc w:val="both"/>
        <w:rPr>
          <w:rFonts w:ascii="Tahoma" w:hAnsi="Tahoma" w:cs="Tahoma"/>
        </w:rPr>
      </w:pPr>
      <w:proofErr w:type="gramStart"/>
      <w:r>
        <w:rPr>
          <w:rFonts w:ascii="Tahoma" w:hAnsi="Tahoma" w:cs="Tahoma"/>
        </w:rPr>
        <w:t>Verilmesi gereken muhtasar beyannamelerden, en az bir döneme ilişkin beyanname verilmiş olması hâlinde, beyan edilmiş ücret ödemelerine ilişkin gayrisafi tutar ortalaması alınmak suretiyle bir yıla iblağ edilerek, artırıma esas olmak üzere yıllık ücretler üzerinden gelir (stopaj) vergisi matrahı bulunur ve bu tutar üzerinden bu fıkranın (a) bendinde belirtilen oranlarda gelir vergisi hesaplanır.</w:t>
      </w:r>
      <w:proofErr w:type="gramEnd"/>
    </w:p>
    <w:p w:rsidR="00CD44AF" w:rsidRDefault="00CD44AF" w:rsidP="00CD44AF">
      <w:pPr>
        <w:pStyle w:val="AralkYok"/>
        <w:spacing w:line="320" w:lineRule="atLeast"/>
        <w:rPr>
          <w:rFonts w:ascii="Tahoma" w:hAnsi="Tahoma" w:cs="Tahoma"/>
        </w:rPr>
      </w:pPr>
    </w:p>
    <w:p w:rsidR="00CD44AF" w:rsidRDefault="00CD44AF" w:rsidP="00CD44AF">
      <w:pPr>
        <w:pStyle w:val="ListeParagraf"/>
        <w:widowControl w:val="0"/>
        <w:numPr>
          <w:ilvl w:val="0"/>
          <w:numId w:val="28"/>
        </w:numPr>
        <w:autoSpaceDE w:val="0"/>
        <w:autoSpaceDN w:val="0"/>
        <w:adjustRightInd w:val="0"/>
        <w:spacing w:line="320" w:lineRule="atLeast"/>
        <w:jc w:val="both"/>
        <w:rPr>
          <w:rFonts w:ascii="Tahoma" w:hAnsi="Tahoma" w:cs="Tahoma"/>
        </w:rPr>
      </w:pPr>
      <w:r>
        <w:rPr>
          <w:rFonts w:ascii="Tahoma" w:hAnsi="Tahoma" w:cs="Tahoma"/>
        </w:rPr>
        <w:t>Hiç beyanname verilmemiş olması hâlinde, her ay için hesaplanacak asgari gelir (stopaj) vergisine esas olmak üzere en az;</w:t>
      </w:r>
    </w:p>
    <w:p w:rsidR="00CD44AF" w:rsidRDefault="00CD44AF" w:rsidP="00CD44AF">
      <w:pPr>
        <w:pStyle w:val="ListeParagraf"/>
        <w:widowControl w:val="0"/>
        <w:autoSpaceDE w:val="0"/>
        <w:autoSpaceDN w:val="0"/>
        <w:adjustRightInd w:val="0"/>
        <w:spacing w:line="320" w:lineRule="atLeast"/>
        <w:jc w:val="both"/>
        <w:rPr>
          <w:rFonts w:ascii="Tahoma" w:hAnsi="Tahoma" w:cs="Tahoma"/>
        </w:rPr>
      </w:pPr>
      <w:r>
        <w:rPr>
          <w:rFonts w:ascii="Tahoma" w:hAnsi="Tahoma" w:cs="Tahoma"/>
        </w:rPr>
        <w:t xml:space="preserve">i. 19 Ağustos </w:t>
      </w:r>
      <w:proofErr w:type="gramStart"/>
      <w:r>
        <w:rPr>
          <w:rFonts w:ascii="Tahoma" w:hAnsi="Tahoma" w:cs="Tahoma"/>
        </w:rPr>
        <w:t>2016  tarihinden</w:t>
      </w:r>
      <w:proofErr w:type="gramEnd"/>
      <w:r>
        <w:rPr>
          <w:rFonts w:ascii="Tahoma" w:hAnsi="Tahoma" w:cs="Tahoma"/>
        </w:rPr>
        <w:t xml:space="preserve"> önce ilgili yılda verilmiş olan aylık prim ve hizmet belgelerinde bildirilen ortalama işçi sayısı kadar işçi,</w:t>
      </w:r>
    </w:p>
    <w:p w:rsidR="00CD44AF" w:rsidRDefault="00CD44AF" w:rsidP="00CD44AF">
      <w:pPr>
        <w:pStyle w:val="ListeParagraf"/>
        <w:widowControl w:val="0"/>
        <w:autoSpaceDE w:val="0"/>
        <w:autoSpaceDN w:val="0"/>
        <w:adjustRightInd w:val="0"/>
        <w:spacing w:line="320" w:lineRule="atLeast"/>
        <w:jc w:val="both"/>
        <w:rPr>
          <w:rFonts w:ascii="Tahoma" w:hAnsi="Tahoma" w:cs="Tahoma"/>
        </w:rPr>
      </w:pPr>
      <w:r>
        <w:rPr>
          <w:rFonts w:ascii="Tahoma" w:hAnsi="Tahoma" w:cs="Tahoma"/>
        </w:rPr>
        <w:t xml:space="preserve">ii. İlgili yılda aylık prim ve hizmet belgesinin hiç verilmemiş olması hâlinde, 19 Ağustos </w:t>
      </w:r>
      <w:proofErr w:type="gramStart"/>
      <w:r>
        <w:rPr>
          <w:rFonts w:ascii="Tahoma" w:hAnsi="Tahoma" w:cs="Tahoma"/>
        </w:rPr>
        <w:t>2016  tarihine</w:t>
      </w:r>
      <w:proofErr w:type="gramEnd"/>
      <w:r>
        <w:rPr>
          <w:rFonts w:ascii="Tahoma" w:hAnsi="Tahoma" w:cs="Tahoma"/>
        </w:rPr>
        <w:t xml:space="preserve"> kadar verilmiş olmak şartıyla izleyen vergilendirme dönemlerinde verilen ilk aylık prim ve hizmet belgesindeki işçi sayısı kadar işçi,</w:t>
      </w:r>
    </w:p>
    <w:p w:rsidR="00CD44AF" w:rsidRDefault="00CD44AF" w:rsidP="00CD44AF">
      <w:pPr>
        <w:pStyle w:val="ListeParagraf"/>
        <w:widowControl w:val="0"/>
        <w:autoSpaceDE w:val="0"/>
        <w:autoSpaceDN w:val="0"/>
        <w:adjustRightInd w:val="0"/>
        <w:spacing w:line="320" w:lineRule="atLeast"/>
        <w:jc w:val="both"/>
        <w:rPr>
          <w:rFonts w:ascii="Tahoma" w:hAnsi="Tahoma" w:cs="Tahoma"/>
        </w:rPr>
      </w:pPr>
      <w:r>
        <w:rPr>
          <w:rFonts w:ascii="Tahoma" w:hAnsi="Tahoma" w:cs="Tahoma"/>
        </w:rPr>
        <w:t xml:space="preserve">iii. 19 Ağustos </w:t>
      </w:r>
      <w:proofErr w:type="gramStart"/>
      <w:r>
        <w:rPr>
          <w:rFonts w:ascii="Tahoma" w:hAnsi="Tahoma" w:cs="Tahoma"/>
        </w:rPr>
        <w:t>2016  tarihine</w:t>
      </w:r>
      <w:proofErr w:type="gramEnd"/>
      <w:r>
        <w:rPr>
          <w:rFonts w:ascii="Tahoma" w:hAnsi="Tahoma" w:cs="Tahoma"/>
        </w:rPr>
        <w:t xml:space="preserve"> kadar aylık prim ve hizmet belgesinin hiç verilmemiş olması hâlinde en az iki işçi,</w:t>
      </w:r>
    </w:p>
    <w:p w:rsidR="00CD44AF" w:rsidRDefault="00CD44AF" w:rsidP="00CD44AF">
      <w:pPr>
        <w:pStyle w:val="AralkYok"/>
        <w:spacing w:line="320" w:lineRule="atLeast"/>
        <w:rPr>
          <w:rFonts w:ascii="Tahoma" w:hAnsi="Tahoma" w:cs="Tahoma"/>
        </w:rPr>
      </w:pPr>
    </w:p>
    <w:p w:rsidR="00CD44AF" w:rsidRDefault="00CD44AF" w:rsidP="00CD44AF">
      <w:pPr>
        <w:pStyle w:val="AralkYok"/>
        <w:spacing w:line="320" w:lineRule="atLeast"/>
        <w:rPr>
          <w:rFonts w:ascii="Tahoma" w:hAnsi="Tahoma" w:cs="Tahoma"/>
        </w:rPr>
      </w:pPr>
    </w:p>
    <w:p w:rsidR="00CD44AF" w:rsidRDefault="00CD44AF" w:rsidP="00CD44AF">
      <w:pPr>
        <w:pStyle w:val="ListeParagraf"/>
        <w:widowControl w:val="0"/>
        <w:autoSpaceDE w:val="0"/>
        <w:autoSpaceDN w:val="0"/>
        <w:adjustRightInd w:val="0"/>
        <w:spacing w:line="320" w:lineRule="atLeast"/>
        <w:ind w:left="0"/>
        <w:jc w:val="both"/>
        <w:rPr>
          <w:rFonts w:ascii="Tahoma" w:hAnsi="Tahoma" w:cs="Tahoma"/>
        </w:rPr>
      </w:pPr>
      <w:proofErr w:type="gramStart"/>
      <w:r>
        <w:rPr>
          <w:rFonts w:ascii="Tahoma" w:hAnsi="Tahoma" w:cs="Tahoma"/>
        </w:rPr>
        <w:t>çalıştırıldığı</w:t>
      </w:r>
      <w:proofErr w:type="gramEnd"/>
      <w:r>
        <w:rPr>
          <w:rFonts w:ascii="Tahoma" w:hAnsi="Tahoma" w:cs="Tahoma"/>
        </w:rPr>
        <w:t xml:space="preserve"> kabul edilmek ve ilgili yılın son vergilendirme döneminde geçerli olan asgari ücretin brüt tutarı esas alınarak hesaplanan gelir (stopaj) vergisi matrahı üzerinden bu fıkranın (a) bendinde belirtilen oranlarda gelir vergisini ödemek suretiyle bu fıkradan yararlanılır.</w:t>
      </w:r>
    </w:p>
    <w:p w:rsidR="00CD44AF" w:rsidRDefault="00CD44AF" w:rsidP="00CD44AF">
      <w:pPr>
        <w:pStyle w:val="ListeParagraf"/>
        <w:widowControl w:val="0"/>
        <w:autoSpaceDE w:val="0"/>
        <w:autoSpaceDN w:val="0"/>
        <w:adjustRightInd w:val="0"/>
        <w:spacing w:line="320" w:lineRule="atLeast"/>
        <w:ind w:left="0"/>
        <w:jc w:val="both"/>
        <w:rPr>
          <w:rFonts w:ascii="Tahoma" w:hAnsi="Tahoma" w:cs="Tahoma"/>
        </w:rPr>
      </w:pPr>
    </w:p>
    <w:p w:rsidR="00CD44AF" w:rsidRDefault="00CD44AF" w:rsidP="00CD44AF">
      <w:pPr>
        <w:pStyle w:val="GvdeMetni1"/>
        <w:shd w:val="clear" w:color="auto" w:fill="auto"/>
        <w:tabs>
          <w:tab w:val="left" w:pos="1037"/>
        </w:tabs>
        <w:spacing w:before="0" w:after="0" w:line="320" w:lineRule="exact"/>
        <w:ind w:right="20" w:firstLine="0"/>
        <w:jc w:val="both"/>
        <w:rPr>
          <w:rFonts w:ascii="Tahoma" w:hAnsi="Tahoma" w:cs="Tahoma"/>
        </w:rPr>
      </w:pPr>
      <w:r>
        <w:rPr>
          <w:rFonts w:ascii="Tahoma" w:hAnsi="Tahoma" w:cs="Tahoma"/>
        </w:rPr>
        <w:t xml:space="preserve">193 sayılı Kanunun 94 üncü maddesinin birinci fıkrasının (2), (3), (5), (11) ve (13) numaralı bentleri ile </w:t>
      </w:r>
      <w:proofErr w:type="gramStart"/>
      <w:r>
        <w:rPr>
          <w:rFonts w:ascii="Tahoma" w:hAnsi="Tahoma" w:cs="Tahoma"/>
        </w:rPr>
        <w:t>13/6/2006</w:t>
      </w:r>
      <w:proofErr w:type="gramEnd"/>
      <w:r>
        <w:rPr>
          <w:rFonts w:ascii="Tahoma" w:hAnsi="Tahoma" w:cs="Tahoma"/>
        </w:rPr>
        <w:t xml:space="preserve"> tarihli ve 5520 sayılı Kurumlar Vergisi Kanununun 15 inci maddesinin birinci fıkrasının (a) ve (b) bentleri ve 30 uncu maddesinin birinci fıkrasının (a) bendi kapsamında matrah veya vergi artırımında bulunulan yıl içinde hiç muhtasar beyanname verilmemiş olması veya muhtasar beyanname verilmekle birlikte artırılması istenen ödeme türünün beyannamede bulunmaması hâlinde; madde hükümlerinden yararlanılmak istenmesi halinde ödenmesi gereken tutarları gösterir tablo aşağıdaki gibidir.</w:t>
      </w:r>
    </w:p>
    <w:tbl>
      <w:tblPr>
        <w:tblW w:w="9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5"/>
        <w:gridCol w:w="1700"/>
        <w:gridCol w:w="1700"/>
        <w:gridCol w:w="1700"/>
        <w:gridCol w:w="1700"/>
        <w:gridCol w:w="1700"/>
      </w:tblGrid>
      <w:tr w:rsidR="00CD44AF" w:rsidTr="00CD44AF">
        <w:trPr>
          <w:trHeight w:val="2954"/>
          <w:jc w:val="center"/>
        </w:trPr>
        <w:tc>
          <w:tcPr>
            <w:tcW w:w="846" w:type="dxa"/>
            <w:tcBorders>
              <w:top w:val="single" w:sz="4" w:space="0" w:color="000000"/>
              <w:left w:val="single" w:sz="4" w:space="0" w:color="000000"/>
              <w:bottom w:val="single" w:sz="4" w:space="0" w:color="000000"/>
              <w:right w:val="single" w:sz="4" w:space="0" w:color="000000"/>
            </w:tcBorders>
            <w:vAlign w:val="center"/>
            <w:hideMark/>
          </w:tcPr>
          <w:p w:rsidR="00CD44AF" w:rsidRDefault="00CD44AF">
            <w:pPr>
              <w:keepNext/>
              <w:spacing w:before="100" w:beforeAutospacing="1" w:after="100" w:afterAutospacing="1" w:line="320" w:lineRule="atLeast"/>
              <w:jc w:val="center"/>
              <w:rPr>
                <w:rFonts w:ascii="Tahoma" w:eastAsia="Calibri" w:hAnsi="Tahoma" w:cs="Tahoma"/>
                <w:b/>
              </w:rPr>
            </w:pPr>
            <w:r>
              <w:rPr>
                <w:rFonts w:ascii="Tahoma" w:eastAsia="Calibri" w:hAnsi="Tahoma" w:cs="Tahoma"/>
                <w:b/>
              </w:rPr>
              <w:lastRenderedPageBreak/>
              <w:t>Yıllar</w:t>
            </w:r>
          </w:p>
        </w:tc>
        <w:tc>
          <w:tcPr>
            <w:tcW w:w="1701" w:type="dxa"/>
            <w:tcBorders>
              <w:top w:val="single" w:sz="4" w:space="0" w:color="000000"/>
              <w:left w:val="single" w:sz="4" w:space="0" w:color="000000"/>
              <w:bottom w:val="single" w:sz="4" w:space="0" w:color="000000"/>
              <w:right w:val="single" w:sz="4" w:space="0" w:color="000000"/>
            </w:tcBorders>
            <w:hideMark/>
          </w:tcPr>
          <w:p w:rsidR="00CD44AF" w:rsidRDefault="00CD44AF">
            <w:pPr>
              <w:keepNext/>
              <w:spacing w:before="100" w:beforeAutospacing="1" w:after="100" w:afterAutospacing="1" w:line="320" w:lineRule="atLeast"/>
              <w:jc w:val="center"/>
              <w:rPr>
                <w:rFonts w:ascii="Tahoma" w:eastAsia="Calibri" w:hAnsi="Tahoma" w:cs="Tahoma"/>
                <w:b/>
              </w:rPr>
            </w:pPr>
            <w:r>
              <w:rPr>
                <w:rFonts w:ascii="Tahoma" w:eastAsia="Calibri" w:hAnsi="Tahoma" w:cs="Tahoma"/>
                <w:b/>
              </w:rPr>
              <w:t xml:space="preserve">GVK 94 /1 - (2) numaralı bendinde yer alan ödemeler ile ilgili olarak madde hükümlerinden yararlanılmak istenmesi halinde ödenmesi gereken vergi tutarı </w:t>
            </w:r>
          </w:p>
          <w:p w:rsidR="00CD44AF" w:rsidRDefault="00CD44AF">
            <w:pPr>
              <w:keepNext/>
              <w:spacing w:before="100" w:beforeAutospacing="1" w:after="100" w:afterAutospacing="1" w:line="320" w:lineRule="atLeast"/>
              <w:jc w:val="center"/>
              <w:rPr>
                <w:rFonts w:ascii="Tahoma" w:eastAsia="Calibri" w:hAnsi="Tahoma" w:cs="Tahoma"/>
                <w:b/>
              </w:rPr>
            </w:pPr>
            <w:r>
              <w:rPr>
                <w:rFonts w:ascii="Tahoma" w:eastAsia="Calibri" w:hAnsi="Tahoma" w:cs="Tahoma"/>
                <w:b/>
              </w:rPr>
              <w:t>(TL)</w:t>
            </w:r>
          </w:p>
        </w:tc>
        <w:tc>
          <w:tcPr>
            <w:tcW w:w="1701" w:type="dxa"/>
            <w:tcBorders>
              <w:top w:val="single" w:sz="4" w:space="0" w:color="000000"/>
              <w:left w:val="single" w:sz="4" w:space="0" w:color="000000"/>
              <w:bottom w:val="single" w:sz="4" w:space="0" w:color="000000"/>
              <w:right w:val="single" w:sz="4" w:space="0" w:color="000000"/>
            </w:tcBorders>
            <w:hideMark/>
          </w:tcPr>
          <w:p w:rsidR="00CD44AF" w:rsidRDefault="00CD44AF">
            <w:pPr>
              <w:keepNext/>
              <w:spacing w:before="100" w:beforeAutospacing="1" w:after="100" w:afterAutospacing="1" w:line="320" w:lineRule="atLeast"/>
              <w:jc w:val="center"/>
              <w:rPr>
                <w:rFonts w:ascii="Tahoma" w:eastAsia="Calibri" w:hAnsi="Tahoma" w:cs="Tahoma"/>
                <w:b/>
              </w:rPr>
            </w:pPr>
            <w:r>
              <w:rPr>
                <w:rFonts w:ascii="Tahoma" w:eastAsia="Calibri" w:hAnsi="Tahoma" w:cs="Tahoma"/>
                <w:b/>
              </w:rPr>
              <w:t>GVK 94 /1 - (5) numaralı bendi ile KVK 15/1-(b) bendinde yer alan ödemeler ile ilgili olarak madde hükümlerinden yararlanılmak istenmesi halinde ödenmesi gereken vergi tutarı</w:t>
            </w:r>
          </w:p>
          <w:p w:rsidR="00CD44AF" w:rsidRDefault="00CD44AF">
            <w:pPr>
              <w:keepNext/>
              <w:spacing w:before="100" w:beforeAutospacing="1" w:after="100" w:afterAutospacing="1" w:line="320" w:lineRule="atLeast"/>
              <w:jc w:val="center"/>
              <w:rPr>
                <w:rFonts w:ascii="Tahoma" w:eastAsia="Calibri" w:hAnsi="Tahoma" w:cs="Tahoma"/>
                <w:b/>
              </w:rPr>
            </w:pPr>
            <w:r>
              <w:rPr>
                <w:rFonts w:ascii="Tahoma" w:eastAsia="Calibri" w:hAnsi="Tahoma" w:cs="Tahoma"/>
                <w:b/>
              </w:rPr>
              <w:t>(TL)</w:t>
            </w:r>
          </w:p>
        </w:tc>
        <w:tc>
          <w:tcPr>
            <w:tcW w:w="1701" w:type="dxa"/>
            <w:tcBorders>
              <w:top w:val="single" w:sz="4" w:space="0" w:color="000000"/>
              <w:left w:val="single" w:sz="4" w:space="0" w:color="000000"/>
              <w:bottom w:val="single" w:sz="4" w:space="0" w:color="000000"/>
              <w:right w:val="single" w:sz="4" w:space="0" w:color="000000"/>
            </w:tcBorders>
            <w:hideMark/>
          </w:tcPr>
          <w:p w:rsidR="00CD44AF" w:rsidRDefault="00CD44AF">
            <w:pPr>
              <w:keepNext/>
              <w:spacing w:before="100" w:beforeAutospacing="1" w:after="100" w:afterAutospacing="1" w:line="320" w:lineRule="atLeast"/>
              <w:jc w:val="center"/>
              <w:rPr>
                <w:rFonts w:ascii="Tahoma" w:eastAsia="Calibri" w:hAnsi="Tahoma" w:cs="Tahoma"/>
                <w:b/>
              </w:rPr>
            </w:pPr>
            <w:r>
              <w:rPr>
                <w:rFonts w:ascii="Tahoma" w:eastAsia="Calibri" w:hAnsi="Tahoma" w:cs="Tahoma"/>
                <w:b/>
              </w:rPr>
              <w:t>GVK 94 /1 - (3) numaralı bendi ile KVK 15/1-(a) ve KVK 30/1-(a) bendinde yer alan ödemeler ile ilgili olarak madde hükümlerinden yararlanılmak istenmesi halinde ödenmesi gereken vergi tutarı</w:t>
            </w:r>
          </w:p>
          <w:p w:rsidR="00CD44AF" w:rsidRDefault="00CD44AF">
            <w:pPr>
              <w:keepNext/>
              <w:spacing w:before="100" w:beforeAutospacing="1" w:after="100" w:afterAutospacing="1" w:line="320" w:lineRule="atLeast"/>
              <w:jc w:val="center"/>
              <w:rPr>
                <w:rFonts w:ascii="Tahoma" w:eastAsia="Calibri" w:hAnsi="Tahoma" w:cs="Tahoma"/>
                <w:b/>
              </w:rPr>
            </w:pPr>
            <w:r>
              <w:rPr>
                <w:rFonts w:ascii="Tahoma" w:eastAsia="Calibri" w:hAnsi="Tahoma" w:cs="Tahoma"/>
                <w:b/>
              </w:rPr>
              <w:t>(TL)</w:t>
            </w:r>
          </w:p>
        </w:tc>
        <w:tc>
          <w:tcPr>
            <w:tcW w:w="1701" w:type="dxa"/>
            <w:tcBorders>
              <w:top w:val="single" w:sz="4" w:space="0" w:color="000000"/>
              <w:left w:val="single" w:sz="4" w:space="0" w:color="000000"/>
              <w:bottom w:val="single" w:sz="4" w:space="0" w:color="000000"/>
              <w:right w:val="single" w:sz="4" w:space="0" w:color="000000"/>
            </w:tcBorders>
            <w:hideMark/>
          </w:tcPr>
          <w:p w:rsidR="00CD44AF" w:rsidRDefault="00CD44AF">
            <w:pPr>
              <w:keepNext/>
              <w:spacing w:before="100" w:beforeAutospacing="1" w:after="100" w:afterAutospacing="1" w:line="320" w:lineRule="atLeast"/>
              <w:jc w:val="center"/>
              <w:rPr>
                <w:rFonts w:ascii="Tahoma" w:eastAsia="Calibri" w:hAnsi="Tahoma" w:cs="Tahoma"/>
                <w:b/>
              </w:rPr>
            </w:pPr>
            <w:r>
              <w:rPr>
                <w:rFonts w:ascii="Tahoma" w:eastAsia="Calibri" w:hAnsi="Tahoma" w:cs="Tahoma"/>
                <w:b/>
              </w:rPr>
              <w:t>GVK 94 /1 - (11) numaralı bendinde yer alan ödemeler ile ilgili olarak madde hükümlerinden yararlanılmak istenmesi halinde ödenmesi gereken vergi tutarı</w:t>
            </w:r>
          </w:p>
          <w:p w:rsidR="00CD44AF" w:rsidRDefault="00CD44AF">
            <w:pPr>
              <w:keepNext/>
              <w:spacing w:before="100" w:beforeAutospacing="1" w:after="100" w:afterAutospacing="1" w:line="320" w:lineRule="atLeast"/>
              <w:jc w:val="center"/>
              <w:rPr>
                <w:rFonts w:ascii="Tahoma" w:eastAsia="Calibri" w:hAnsi="Tahoma" w:cs="Tahoma"/>
                <w:b/>
              </w:rPr>
            </w:pPr>
            <w:r>
              <w:rPr>
                <w:rFonts w:ascii="Tahoma" w:eastAsia="Calibri" w:hAnsi="Tahoma" w:cs="Tahoma"/>
                <w:b/>
              </w:rPr>
              <w:t>(TL)</w:t>
            </w:r>
          </w:p>
        </w:tc>
        <w:tc>
          <w:tcPr>
            <w:tcW w:w="1701" w:type="dxa"/>
            <w:tcBorders>
              <w:top w:val="single" w:sz="4" w:space="0" w:color="000000"/>
              <w:left w:val="single" w:sz="4" w:space="0" w:color="000000"/>
              <w:bottom w:val="single" w:sz="4" w:space="0" w:color="000000"/>
              <w:right w:val="single" w:sz="4" w:space="0" w:color="000000"/>
            </w:tcBorders>
            <w:hideMark/>
          </w:tcPr>
          <w:p w:rsidR="00CD44AF" w:rsidRDefault="00CD44AF">
            <w:pPr>
              <w:keepNext/>
              <w:spacing w:before="100" w:beforeAutospacing="1" w:after="100" w:afterAutospacing="1" w:line="320" w:lineRule="atLeast"/>
              <w:jc w:val="center"/>
              <w:rPr>
                <w:rFonts w:ascii="Tahoma" w:eastAsia="Calibri" w:hAnsi="Tahoma" w:cs="Tahoma"/>
                <w:b/>
              </w:rPr>
            </w:pPr>
            <w:r>
              <w:rPr>
                <w:rFonts w:ascii="Tahoma" w:eastAsia="Calibri" w:hAnsi="Tahoma" w:cs="Tahoma"/>
                <w:b/>
              </w:rPr>
              <w:t>GVK 94 /1 - (13) numaralı bendinde yer alan ödemeler ile ilgili olarak madde hükümlerinden yararlanılmak istenmesi halinde ödenmesi gereken vergi tutarı</w:t>
            </w:r>
          </w:p>
          <w:p w:rsidR="00CD44AF" w:rsidRDefault="00CD44AF">
            <w:pPr>
              <w:keepNext/>
              <w:spacing w:before="100" w:beforeAutospacing="1" w:after="100" w:afterAutospacing="1" w:line="320" w:lineRule="atLeast"/>
              <w:jc w:val="center"/>
              <w:rPr>
                <w:rFonts w:ascii="Tahoma" w:eastAsia="Calibri" w:hAnsi="Tahoma" w:cs="Tahoma"/>
                <w:b/>
              </w:rPr>
            </w:pPr>
            <w:r>
              <w:rPr>
                <w:rFonts w:ascii="Tahoma" w:eastAsia="Calibri" w:hAnsi="Tahoma" w:cs="Tahoma"/>
                <w:b/>
              </w:rPr>
              <w:t>(TL)</w:t>
            </w:r>
          </w:p>
        </w:tc>
      </w:tr>
      <w:tr w:rsidR="00CD44AF" w:rsidTr="00CD44AF">
        <w:trPr>
          <w:jc w:val="center"/>
        </w:trPr>
        <w:tc>
          <w:tcPr>
            <w:tcW w:w="846" w:type="dxa"/>
            <w:tcBorders>
              <w:top w:val="single" w:sz="4" w:space="0" w:color="000000"/>
              <w:left w:val="single" w:sz="4" w:space="0" w:color="000000"/>
              <w:bottom w:val="single" w:sz="4" w:space="0" w:color="000000"/>
              <w:right w:val="single" w:sz="4" w:space="0" w:color="000000"/>
            </w:tcBorders>
            <w:hideMark/>
          </w:tcPr>
          <w:p w:rsidR="00CD44AF" w:rsidRDefault="00CD44AF">
            <w:pPr>
              <w:keepNext/>
              <w:spacing w:before="100" w:beforeAutospacing="1" w:after="100" w:afterAutospacing="1" w:line="320" w:lineRule="atLeast"/>
              <w:jc w:val="center"/>
              <w:rPr>
                <w:rFonts w:ascii="Tahoma" w:eastAsia="Calibri" w:hAnsi="Tahoma" w:cs="Tahoma"/>
                <w:b/>
              </w:rPr>
            </w:pPr>
            <w:r>
              <w:rPr>
                <w:rFonts w:ascii="Tahoma" w:eastAsia="Calibri" w:hAnsi="Tahoma" w:cs="Tahoma"/>
                <w:b/>
              </w:rPr>
              <w:t>2011</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1.050,00</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420,00</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420,00</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280,00</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700,00</w:t>
            </w:r>
          </w:p>
        </w:tc>
      </w:tr>
      <w:tr w:rsidR="00CD44AF" w:rsidTr="00CD44AF">
        <w:trPr>
          <w:jc w:val="center"/>
        </w:trPr>
        <w:tc>
          <w:tcPr>
            <w:tcW w:w="846" w:type="dxa"/>
            <w:tcBorders>
              <w:top w:val="single" w:sz="4" w:space="0" w:color="000000"/>
              <w:left w:val="single" w:sz="4" w:space="0" w:color="000000"/>
              <w:bottom w:val="single" w:sz="4" w:space="0" w:color="000000"/>
              <w:right w:val="single" w:sz="4" w:space="0" w:color="000000"/>
            </w:tcBorders>
            <w:hideMark/>
          </w:tcPr>
          <w:p w:rsidR="00CD44AF" w:rsidRDefault="00CD44AF">
            <w:pPr>
              <w:keepNext/>
              <w:spacing w:before="100" w:beforeAutospacing="1" w:after="100" w:afterAutospacing="1" w:line="320" w:lineRule="atLeast"/>
              <w:jc w:val="center"/>
              <w:rPr>
                <w:rFonts w:ascii="Tahoma" w:eastAsia="Calibri" w:hAnsi="Tahoma" w:cs="Tahoma"/>
                <w:b/>
              </w:rPr>
            </w:pPr>
            <w:r>
              <w:rPr>
                <w:rFonts w:ascii="Tahoma" w:eastAsia="Calibri" w:hAnsi="Tahoma" w:cs="Tahoma"/>
                <w:b/>
              </w:rPr>
              <w:t>2012</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1.111,50</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444,60</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444,60</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296,40</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741,00</w:t>
            </w:r>
          </w:p>
        </w:tc>
      </w:tr>
      <w:tr w:rsidR="00CD44AF" w:rsidTr="00CD44AF">
        <w:trPr>
          <w:jc w:val="center"/>
        </w:trPr>
        <w:tc>
          <w:tcPr>
            <w:tcW w:w="846" w:type="dxa"/>
            <w:tcBorders>
              <w:top w:val="single" w:sz="4" w:space="0" w:color="000000"/>
              <w:left w:val="single" w:sz="4" w:space="0" w:color="000000"/>
              <w:bottom w:val="single" w:sz="4" w:space="0" w:color="000000"/>
              <w:right w:val="single" w:sz="4" w:space="0" w:color="000000"/>
            </w:tcBorders>
            <w:hideMark/>
          </w:tcPr>
          <w:p w:rsidR="00CD44AF" w:rsidRDefault="00CD44AF">
            <w:pPr>
              <w:keepNext/>
              <w:spacing w:before="100" w:beforeAutospacing="1" w:after="100" w:afterAutospacing="1" w:line="320" w:lineRule="atLeast"/>
              <w:jc w:val="center"/>
              <w:rPr>
                <w:rFonts w:ascii="Tahoma" w:eastAsia="Calibri" w:hAnsi="Tahoma" w:cs="Tahoma"/>
                <w:b/>
              </w:rPr>
            </w:pPr>
            <w:r>
              <w:rPr>
                <w:rFonts w:ascii="Tahoma" w:eastAsia="Calibri" w:hAnsi="Tahoma" w:cs="Tahoma"/>
                <w:b/>
              </w:rPr>
              <w:t>2013</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1.180,50</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472,20</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472,20</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314,80</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787,00</w:t>
            </w:r>
          </w:p>
        </w:tc>
      </w:tr>
      <w:tr w:rsidR="00CD44AF" w:rsidTr="00CD44AF">
        <w:trPr>
          <w:jc w:val="center"/>
        </w:trPr>
        <w:tc>
          <w:tcPr>
            <w:tcW w:w="846" w:type="dxa"/>
            <w:tcBorders>
              <w:top w:val="single" w:sz="4" w:space="0" w:color="000000"/>
              <w:left w:val="single" w:sz="4" w:space="0" w:color="000000"/>
              <w:bottom w:val="single" w:sz="4" w:space="0" w:color="000000"/>
              <w:right w:val="single" w:sz="4" w:space="0" w:color="000000"/>
            </w:tcBorders>
            <w:hideMark/>
          </w:tcPr>
          <w:p w:rsidR="00CD44AF" w:rsidRDefault="00CD44AF">
            <w:pPr>
              <w:keepNext/>
              <w:spacing w:before="100" w:beforeAutospacing="1" w:after="100" w:afterAutospacing="1" w:line="320" w:lineRule="atLeast"/>
              <w:jc w:val="center"/>
              <w:rPr>
                <w:rFonts w:ascii="Tahoma" w:eastAsia="Calibri" w:hAnsi="Tahoma" w:cs="Tahoma"/>
                <w:b/>
              </w:rPr>
            </w:pPr>
            <w:r>
              <w:rPr>
                <w:rFonts w:ascii="Tahoma" w:eastAsia="Calibri" w:hAnsi="Tahoma" w:cs="Tahoma"/>
                <w:b/>
              </w:rPr>
              <w:t>2014</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1.255,50</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502,20</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502,20</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334,80</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837,00</w:t>
            </w:r>
          </w:p>
        </w:tc>
      </w:tr>
      <w:tr w:rsidR="00CD44AF" w:rsidTr="00CD44AF">
        <w:trPr>
          <w:jc w:val="center"/>
        </w:trPr>
        <w:tc>
          <w:tcPr>
            <w:tcW w:w="846" w:type="dxa"/>
            <w:tcBorders>
              <w:top w:val="single" w:sz="4" w:space="0" w:color="000000"/>
              <w:left w:val="single" w:sz="4" w:space="0" w:color="000000"/>
              <w:bottom w:val="single" w:sz="4" w:space="0" w:color="000000"/>
              <w:right w:val="single" w:sz="4" w:space="0" w:color="000000"/>
            </w:tcBorders>
            <w:hideMark/>
          </w:tcPr>
          <w:p w:rsidR="00CD44AF" w:rsidRDefault="00CD44AF">
            <w:pPr>
              <w:keepNext/>
              <w:spacing w:before="100" w:beforeAutospacing="1" w:after="100" w:afterAutospacing="1" w:line="320" w:lineRule="atLeast"/>
              <w:jc w:val="center"/>
              <w:rPr>
                <w:rFonts w:ascii="Tahoma" w:eastAsia="Calibri" w:hAnsi="Tahoma" w:cs="Tahoma"/>
                <w:b/>
              </w:rPr>
            </w:pPr>
            <w:r>
              <w:rPr>
                <w:rFonts w:ascii="Tahoma" w:eastAsia="Calibri" w:hAnsi="Tahoma" w:cs="Tahoma"/>
                <w:b/>
              </w:rPr>
              <w:t>2015</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1.422,75</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569,10</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569,10</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379,40</w:t>
            </w:r>
          </w:p>
        </w:tc>
        <w:tc>
          <w:tcPr>
            <w:tcW w:w="1701" w:type="dxa"/>
            <w:tcBorders>
              <w:top w:val="single" w:sz="4" w:space="0" w:color="000000"/>
              <w:left w:val="single" w:sz="4" w:space="0" w:color="000000"/>
              <w:bottom w:val="single" w:sz="4" w:space="0" w:color="000000"/>
              <w:right w:val="single" w:sz="4" w:space="0" w:color="000000"/>
            </w:tcBorders>
            <w:vAlign w:val="bottom"/>
            <w:hideMark/>
          </w:tcPr>
          <w:p w:rsidR="00CD44AF" w:rsidRDefault="00CD44AF">
            <w:pPr>
              <w:keepNext/>
              <w:spacing w:before="100" w:beforeAutospacing="1" w:after="100" w:afterAutospacing="1" w:line="320" w:lineRule="atLeast"/>
              <w:jc w:val="center"/>
              <w:rPr>
                <w:rFonts w:ascii="Tahoma" w:eastAsia="Calibri" w:hAnsi="Tahoma" w:cs="Tahoma"/>
              </w:rPr>
            </w:pPr>
            <w:r>
              <w:rPr>
                <w:rFonts w:ascii="Tahoma" w:eastAsia="Calibri" w:hAnsi="Tahoma" w:cs="Tahoma"/>
              </w:rPr>
              <w:t>948,50</w:t>
            </w:r>
          </w:p>
        </w:tc>
      </w:tr>
    </w:tbl>
    <w:p w:rsidR="00CD44AF" w:rsidRDefault="00CD44AF" w:rsidP="00CD44AF">
      <w:pPr>
        <w:pStyle w:val="GvdeMetni1"/>
        <w:shd w:val="clear" w:color="auto" w:fill="auto"/>
        <w:tabs>
          <w:tab w:val="left" w:pos="1037"/>
        </w:tabs>
        <w:spacing w:before="0" w:after="0" w:line="320" w:lineRule="exact"/>
        <w:ind w:left="1440" w:right="20" w:firstLine="0"/>
        <w:jc w:val="both"/>
        <w:rPr>
          <w:rFonts w:ascii="Tahoma" w:eastAsia="Times New Roman" w:hAnsi="Tahoma" w:cs="Tahoma"/>
        </w:rPr>
      </w:pPr>
    </w:p>
    <w:p w:rsidR="00CD44AF" w:rsidRDefault="00CD44AF" w:rsidP="00CD44AF">
      <w:pPr>
        <w:pStyle w:val="GvdeMetni1"/>
        <w:numPr>
          <w:ilvl w:val="1"/>
          <w:numId w:val="28"/>
        </w:numPr>
        <w:shd w:val="clear" w:color="auto" w:fill="auto"/>
        <w:tabs>
          <w:tab w:val="left" w:pos="1037"/>
        </w:tabs>
        <w:spacing w:before="0" w:after="0" w:line="320" w:lineRule="exact"/>
        <w:ind w:left="709" w:right="20" w:hanging="283"/>
        <w:jc w:val="both"/>
        <w:rPr>
          <w:rFonts w:ascii="Tahoma" w:hAnsi="Tahoma" w:cs="Tahoma"/>
        </w:rPr>
      </w:pPr>
      <w:proofErr w:type="gramStart"/>
      <w:r>
        <w:rPr>
          <w:rFonts w:ascii="Tahoma" w:hAnsi="Tahoma" w:cs="Tahoma"/>
        </w:rPr>
        <w:t>Verilmesi gereken katma değer vergisi beyannamelerinden, en az üç döneme ait beyannamenin verilmiş olması halinde, bu yıla ait dönemlerden verilmiş olan beyannamelerdeki hesaplanan katma değer vergisi tutarlarının ortalaması bir yıla iblağ edilerek, artırıma esas olmak üzere yıllık hesaplanan katma değer vergisi tutarı bulunur ve bu tutar üzerinden bu fıkranın (a) bendinde belirtilen oranlara göre artırım tutarı hesaplanır.</w:t>
      </w:r>
      <w:proofErr w:type="gramEnd"/>
    </w:p>
    <w:p w:rsidR="00CD44AF" w:rsidRDefault="00CD44AF" w:rsidP="00CD44AF">
      <w:pPr>
        <w:pStyle w:val="GvdeMetni1"/>
        <w:numPr>
          <w:ilvl w:val="1"/>
          <w:numId w:val="28"/>
        </w:numPr>
        <w:shd w:val="clear" w:color="auto" w:fill="auto"/>
        <w:tabs>
          <w:tab w:val="left" w:pos="1037"/>
        </w:tabs>
        <w:spacing w:before="0" w:after="0" w:line="320" w:lineRule="exact"/>
        <w:ind w:left="709" w:right="20" w:hanging="283"/>
        <w:jc w:val="both"/>
        <w:rPr>
          <w:rFonts w:ascii="Tahoma" w:hAnsi="Tahoma" w:cs="Tahoma"/>
        </w:rPr>
      </w:pPr>
      <w:r>
        <w:rPr>
          <w:rFonts w:ascii="Tahoma" w:hAnsi="Tahoma" w:cs="Tahoma"/>
        </w:rPr>
        <w:t>Beyanname verilmemiş ya da bir veya iki döneme ilişkin beyanname verilmiş olması halinde, ilgili yıl için gelir veya kurumlar vergisi matrah artırımında bulunulmuş olması şartıyla artırılan matrah üzerinden %18 oranında katma değer vergisi artırımında bulunmak suretiyle bu fıkradan yararlanılır.</w:t>
      </w:r>
    </w:p>
    <w:p w:rsidR="00CD44AF" w:rsidRDefault="00CD44AF" w:rsidP="00CD44AF">
      <w:pPr>
        <w:pStyle w:val="GvdeMetni1"/>
        <w:numPr>
          <w:ilvl w:val="1"/>
          <w:numId w:val="28"/>
        </w:numPr>
        <w:shd w:val="clear" w:color="auto" w:fill="auto"/>
        <w:tabs>
          <w:tab w:val="left" w:pos="1037"/>
        </w:tabs>
        <w:spacing w:before="0" w:after="0" w:line="320" w:lineRule="exact"/>
        <w:ind w:left="709" w:right="20" w:hanging="283"/>
        <w:jc w:val="both"/>
        <w:rPr>
          <w:rFonts w:ascii="Tahoma" w:hAnsi="Tahoma" w:cs="Tahoma"/>
        </w:rPr>
      </w:pPr>
      <w:r>
        <w:rPr>
          <w:rFonts w:ascii="Tahoma" w:hAnsi="Tahoma" w:cs="Tahoma"/>
        </w:rPr>
        <w:t>Katma değer vergisi mükelleflerinin, artırıma esas alınan ilgili yılın vergilendirme dönemlerinin tamamı için artırımda bulunmaları zorunludur.</w:t>
      </w:r>
    </w:p>
    <w:p w:rsidR="00CD44AF" w:rsidRDefault="00CD44AF" w:rsidP="00CD44AF">
      <w:pPr>
        <w:pStyle w:val="GvdeMetni1"/>
        <w:numPr>
          <w:ilvl w:val="1"/>
          <w:numId w:val="28"/>
        </w:numPr>
        <w:shd w:val="clear" w:color="auto" w:fill="auto"/>
        <w:tabs>
          <w:tab w:val="left" w:pos="1037"/>
        </w:tabs>
        <w:spacing w:before="0" w:after="0" w:line="320" w:lineRule="exact"/>
        <w:ind w:left="709" w:right="20" w:hanging="283"/>
        <w:jc w:val="both"/>
        <w:rPr>
          <w:rFonts w:ascii="Tahoma" w:hAnsi="Tahoma" w:cs="Tahoma"/>
        </w:rPr>
      </w:pPr>
      <w:r>
        <w:rPr>
          <w:rFonts w:ascii="Tahoma" w:hAnsi="Tahoma" w:cs="Tahoma"/>
        </w:rPr>
        <w:t>Artırım talebinde bulunulan yıllan izleyen dönemlerde yapılacak vergi incelemelerine ilişkin olarak artırım talebinde bulunulan dönemler için, sonraki dönemlere devreden katma değer vergisi yönünden ve artırım talebinde bulunulan dönemler için ihraç kaydıyla teslimlerden veya iade hakkı doğuran işlemlerden doğan terkin ve iade işlemleri ile ilgili inceleme ve tarhiyat hakkı saklıdır.</w:t>
      </w:r>
    </w:p>
    <w:p w:rsidR="00CD44AF" w:rsidRDefault="00CD44AF" w:rsidP="00CD44AF">
      <w:pPr>
        <w:pStyle w:val="GvdeMetni1"/>
        <w:numPr>
          <w:ilvl w:val="0"/>
          <w:numId w:val="28"/>
        </w:numPr>
        <w:shd w:val="clear" w:color="auto" w:fill="auto"/>
        <w:tabs>
          <w:tab w:val="left" w:pos="1048"/>
        </w:tabs>
        <w:spacing w:before="0" w:after="0" w:line="320" w:lineRule="exact"/>
        <w:ind w:right="20"/>
        <w:jc w:val="both"/>
        <w:rPr>
          <w:rFonts w:ascii="Tahoma" w:hAnsi="Tahoma" w:cs="Tahoma"/>
          <w:b/>
        </w:rPr>
      </w:pPr>
      <w:r>
        <w:rPr>
          <w:rFonts w:ascii="Tahoma" w:hAnsi="Tahoma" w:cs="Tahoma"/>
        </w:rPr>
        <w:lastRenderedPageBreak/>
        <w:t xml:space="preserve">Hesaplanan veya artırılan gelir, kurumlar ve katma değer vergilerinin bu Kanunda belirtilen süre ve şekilde ödenmesi şarttır. Bu vergilerin bu Kanunda belirtilen şekilde ödenmemesi halinde, </w:t>
      </w:r>
      <w:r>
        <w:rPr>
          <w:rFonts w:ascii="Tahoma" w:hAnsi="Tahoma" w:cs="Tahoma"/>
          <w:b/>
        </w:rPr>
        <w:t>6183 sayılı Kanunun 51 inci maddesine göre belirlenen oranın bir kat fazlası oranında uygulanacak gecikme zammıyla birlikte takip ve tahsiline devam olunur.</w:t>
      </w:r>
    </w:p>
    <w:p w:rsidR="00CD44AF" w:rsidRDefault="00CD44AF" w:rsidP="00CD44AF">
      <w:pPr>
        <w:pStyle w:val="GvdeMetni1"/>
        <w:numPr>
          <w:ilvl w:val="0"/>
          <w:numId w:val="28"/>
        </w:numPr>
        <w:shd w:val="clear" w:color="auto" w:fill="auto"/>
        <w:tabs>
          <w:tab w:val="left" w:pos="1048"/>
        </w:tabs>
        <w:spacing w:before="0" w:after="0" w:line="320" w:lineRule="exact"/>
        <w:ind w:right="20"/>
        <w:jc w:val="both"/>
        <w:rPr>
          <w:rFonts w:ascii="Tahoma" w:hAnsi="Tahoma" w:cs="Tahoma"/>
          <w:b/>
        </w:rPr>
      </w:pPr>
      <w:r>
        <w:rPr>
          <w:rFonts w:ascii="Tahoma" w:hAnsi="Tahoma" w:cs="Tahoma"/>
        </w:rPr>
        <w:t>Artırılan matrahlar nedeniyle geçici vergi hesaplanmaz ve tahsil olunmaz.</w:t>
      </w:r>
    </w:p>
    <w:p w:rsidR="00CD44AF" w:rsidRDefault="00CD44AF" w:rsidP="00CD44AF">
      <w:pPr>
        <w:pStyle w:val="ListeParagraf"/>
        <w:numPr>
          <w:ilvl w:val="0"/>
          <w:numId w:val="28"/>
        </w:numPr>
        <w:spacing w:line="320" w:lineRule="atLeast"/>
        <w:rPr>
          <w:rFonts w:ascii="Tahoma" w:hAnsi="Tahoma" w:cs="Tahoma"/>
        </w:rPr>
      </w:pPr>
      <w:r>
        <w:rPr>
          <w:rFonts w:ascii="Tahoma" w:hAnsi="Tahoma" w:cs="Tahoma"/>
        </w:rPr>
        <w:t>Daha önce nezdinde vergi incelemesi yapılmış olan mükellefler, vergi incelemesi yapılan yıllar için de artırımda bulunabilirler.</w:t>
      </w:r>
    </w:p>
    <w:p w:rsidR="00CD44AF" w:rsidRDefault="00CD44AF" w:rsidP="00CD44AF">
      <w:pPr>
        <w:pStyle w:val="ListeParagraf"/>
        <w:numPr>
          <w:ilvl w:val="0"/>
          <w:numId w:val="28"/>
        </w:numPr>
        <w:spacing w:line="320" w:lineRule="atLeast"/>
        <w:jc w:val="both"/>
        <w:rPr>
          <w:rFonts w:ascii="Tahoma" w:hAnsi="Tahoma" w:cs="Tahoma"/>
        </w:rPr>
      </w:pPr>
      <w:r>
        <w:rPr>
          <w:rFonts w:ascii="Tahoma" w:hAnsi="Tahoma" w:cs="Tahoma"/>
        </w:rPr>
        <w:t>İdarenin, artırımda bulunulmayan yıllar veya dönemler için vergi incelemesi yapma hakkı saklıdır.</w:t>
      </w:r>
    </w:p>
    <w:p w:rsidR="00CD44AF" w:rsidRDefault="00CD44AF" w:rsidP="00CD44AF">
      <w:pPr>
        <w:pStyle w:val="ListeParagraf"/>
        <w:widowControl w:val="0"/>
        <w:numPr>
          <w:ilvl w:val="0"/>
          <w:numId w:val="28"/>
        </w:numPr>
        <w:autoSpaceDE w:val="0"/>
        <w:autoSpaceDN w:val="0"/>
        <w:adjustRightInd w:val="0"/>
        <w:spacing w:line="320" w:lineRule="atLeast"/>
        <w:jc w:val="both"/>
        <w:rPr>
          <w:rFonts w:ascii="Tahoma" w:hAnsi="Tahoma" w:cs="Tahoma"/>
        </w:rPr>
      </w:pPr>
      <w:r>
        <w:rPr>
          <w:rFonts w:ascii="Tahoma" w:hAnsi="Tahoma" w:cs="Tahoma"/>
        </w:rPr>
        <w:t xml:space="preserve">Bu maddeye göre matrah veya vergi artırımında bulunulması, 19 Ağustos </w:t>
      </w:r>
      <w:proofErr w:type="gramStart"/>
      <w:r>
        <w:rPr>
          <w:rFonts w:ascii="Tahoma" w:hAnsi="Tahoma" w:cs="Tahoma"/>
        </w:rPr>
        <w:t>2016  tarihinden</w:t>
      </w:r>
      <w:proofErr w:type="gramEnd"/>
      <w:r>
        <w:rPr>
          <w:rFonts w:ascii="Tahoma" w:hAnsi="Tahoma" w:cs="Tahoma"/>
        </w:rPr>
        <w:t xml:space="preserve"> önce başlanılmış olan vergi incelemeleri ile takdir işlemlerine engel teşkil etmez. Ancak, artırımda bulunan mükellefler hakkında başlanılan vergi incelemeleri ve takdir işlemlerinin, bu maddenin birinci fıkrasının (ı) bendi ve üçüncü fıkrasının (e) bendi hükümleri saklı kalmak kaydıyla, </w:t>
      </w:r>
      <w:r>
        <w:rPr>
          <w:rFonts w:ascii="Tahoma" w:hAnsi="Tahoma" w:cs="Tahoma"/>
          <w:b/>
        </w:rPr>
        <w:t>bu Kanunun yayımlandığı tarihi izleyen ayın başından itibaren bir ay içerisinde sonuçlandırılamaması hâlinde, bu işlemlere devam edilmez.</w:t>
      </w:r>
      <w:r>
        <w:rPr>
          <w:rFonts w:ascii="Tahoma" w:hAnsi="Tahoma" w:cs="Tahoma"/>
        </w:rPr>
        <w:t xml:space="preserve"> Bu süre içerisinde sonuçlandırılan vergi incelemeleri ile ilgili tarhiyat öncesi uzlaşma talepleri dikkate alınmaz. </w:t>
      </w:r>
      <w:r>
        <w:rPr>
          <w:rFonts w:ascii="Tahoma" w:hAnsi="Tahoma" w:cs="Tahoma"/>
          <w:b/>
        </w:rPr>
        <w:t xml:space="preserve">İnceleme veya takdir sonucu tarhiyata konu matrah veya vergi farkı tespit edilmesi hâlinde, inceleme raporları ile takdir komisyonu kararlarının vergi dairesi kayıtlarına intikal ettiği tarihten önce artırımda bulunulmuş olması şartıyla inceleme ve takdir sonucu bulunan fark, bu maddenin birinci, ikinci ve üçüncü fıkra hükümleri ile birlikte değerlendirilir. </w:t>
      </w:r>
      <w:r>
        <w:rPr>
          <w:rFonts w:ascii="Tahoma" w:hAnsi="Tahoma" w:cs="Tahoma"/>
        </w:rPr>
        <w:t>İnceleme ve takdir işlemlerinin sonuçlandırılmasından maksat, inceleme raporları ve takdir komisyonu kararlarının vergi dairesi kayıtlarına intikal ettirilmesidir.</w:t>
      </w:r>
    </w:p>
    <w:p w:rsidR="00CD44AF" w:rsidRDefault="00CD44AF" w:rsidP="00CD44AF">
      <w:pPr>
        <w:pStyle w:val="ListeParagraf"/>
        <w:widowControl w:val="0"/>
        <w:autoSpaceDE w:val="0"/>
        <w:autoSpaceDN w:val="0"/>
        <w:adjustRightInd w:val="0"/>
        <w:spacing w:line="320" w:lineRule="atLeast"/>
        <w:jc w:val="both"/>
        <w:rPr>
          <w:rFonts w:ascii="Tahoma" w:hAnsi="Tahoma" w:cs="Tahoma"/>
        </w:rPr>
      </w:pPr>
    </w:p>
    <w:p w:rsidR="00CD44AF" w:rsidRDefault="00CD44AF" w:rsidP="00CD44AF">
      <w:pPr>
        <w:pStyle w:val="ListeParagraf"/>
        <w:widowControl w:val="0"/>
        <w:autoSpaceDE w:val="0"/>
        <w:autoSpaceDN w:val="0"/>
        <w:adjustRightInd w:val="0"/>
        <w:spacing w:line="320" w:lineRule="atLeast"/>
        <w:jc w:val="both"/>
        <w:rPr>
          <w:rFonts w:ascii="Tahoma" w:hAnsi="Tahoma" w:cs="Tahoma"/>
        </w:rPr>
      </w:pPr>
    </w:p>
    <w:p w:rsidR="00CD44AF" w:rsidRDefault="00CD44AF" w:rsidP="00CD44AF">
      <w:pPr>
        <w:pStyle w:val="ListeParagraf"/>
        <w:numPr>
          <w:ilvl w:val="0"/>
          <w:numId w:val="3"/>
        </w:numPr>
        <w:spacing w:line="320" w:lineRule="atLeast"/>
        <w:ind w:left="426" w:hanging="426"/>
        <w:rPr>
          <w:rFonts w:ascii="Tahoma" w:hAnsi="Tahoma" w:cs="Tahoma"/>
          <w:b/>
        </w:rPr>
      </w:pPr>
      <w:r>
        <w:rPr>
          <w:rFonts w:ascii="Tahoma" w:hAnsi="Tahoma" w:cs="Tahoma"/>
          <w:b/>
        </w:rPr>
        <w:t>İŞLETME KAYITLARININ DÜZELTİLMESİ (MADDE 6)</w:t>
      </w:r>
    </w:p>
    <w:p w:rsidR="00CD44AF" w:rsidRDefault="00CD44AF" w:rsidP="00CD44AF">
      <w:pPr>
        <w:pStyle w:val="ListeParagraf"/>
        <w:spacing w:line="320" w:lineRule="atLeast"/>
        <w:ind w:left="426"/>
        <w:rPr>
          <w:rFonts w:ascii="Tahoma" w:hAnsi="Tahoma" w:cs="Tahoma"/>
          <w:b/>
        </w:rPr>
      </w:pPr>
    </w:p>
    <w:p w:rsidR="00CD44AF" w:rsidRDefault="00CD44AF" w:rsidP="00CD44AF">
      <w:pPr>
        <w:pStyle w:val="GvdeMetni1"/>
        <w:numPr>
          <w:ilvl w:val="0"/>
          <w:numId w:val="29"/>
        </w:numPr>
        <w:shd w:val="clear" w:color="auto" w:fill="auto"/>
        <w:spacing w:before="0" w:after="0" w:line="320" w:lineRule="exact"/>
        <w:ind w:left="426" w:right="20" w:hanging="426"/>
        <w:jc w:val="both"/>
        <w:rPr>
          <w:rFonts w:ascii="Tahoma" w:hAnsi="Tahoma" w:cs="Tahoma"/>
        </w:rPr>
      </w:pPr>
      <w:r>
        <w:rPr>
          <w:rFonts w:ascii="Tahoma" w:hAnsi="Tahoma" w:cs="Tahoma"/>
        </w:rPr>
        <w:t>İşletmede mevcut olduğu halde kayıtlarda yer almayan emtia, makine, teçhizat ve demirbaşlar</w:t>
      </w:r>
    </w:p>
    <w:p w:rsidR="00CD44AF" w:rsidRDefault="00CD44AF" w:rsidP="00CD44AF">
      <w:pPr>
        <w:pStyle w:val="GvdeMetni1"/>
        <w:numPr>
          <w:ilvl w:val="0"/>
          <w:numId w:val="29"/>
        </w:numPr>
        <w:shd w:val="clear" w:color="auto" w:fill="auto"/>
        <w:spacing w:before="0" w:after="0" w:line="320" w:lineRule="exact"/>
        <w:ind w:left="426" w:right="20" w:hanging="426"/>
        <w:jc w:val="both"/>
        <w:rPr>
          <w:rFonts w:ascii="Tahoma" w:hAnsi="Tahoma" w:cs="Tahoma"/>
        </w:rPr>
      </w:pPr>
      <w:r>
        <w:rPr>
          <w:rFonts w:ascii="Tahoma" w:hAnsi="Tahoma" w:cs="Tahoma"/>
        </w:rPr>
        <w:t>Kayıtlarda yer aldığı halde işletmede bulunmayan mallar</w:t>
      </w:r>
    </w:p>
    <w:p w:rsidR="00CD44AF" w:rsidRDefault="00CD44AF" w:rsidP="00CD44AF">
      <w:pPr>
        <w:pStyle w:val="GvdeMetni1"/>
        <w:numPr>
          <w:ilvl w:val="0"/>
          <w:numId w:val="29"/>
        </w:numPr>
        <w:shd w:val="clear" w:color="auto" w:fill="auto"/>
        <w:spacing w:before="0" w:after="0" w:line="320" w:lineRule="exact"/>
        <w:ind w:left="426" w:right="20" w:hanging="426"/>
        <w:jc w:val="both"/>
        <w:rPr>
          <w:rFonts w:ascii="Tahoma" w:hAnsi="Tahoma" w:cs="Tahoma"/>
        </w:rPr>
      </w:pPr>
      <w:r>
        <w:rPr>
          <w:rFonts w:ascii="Tahoma" w:hAnsi="Tahoma" w:cs="Tahoma"/>
        </w:rPr>
        <w:t>Kayıtlarda yer aldığı halde işletmede bulunmayan kasa mevcudu ve ortaklardan alacaklar</w:t>
      </w:r>
    </w:p>
    <w:p w:rsidR="00CD44AF" w:rsidRDefault="00CD44AF" w:rsidP="00CD44AF">
      <w:pPr>
        <w:pStyle w:val="AralkYok"/>
        <w:spacing w:line="320" w:lineRule="atLeast"/>
        <w:rPr>
          <w:rFonts w:ascii="Tahoma" w:hAnsi="Tahoma" w:cs="Tahoma"/>
        </w:rPr>
      </w:pPr>
    </w:p>
    <w:p w:rsidR="00CD44AF" w:rsidRDefault="00CD44AF" w:rsidP="00CD44AF">
      <w:pPr>
        <w:pStyle w:val="GvdeMetni1"/>
        <w:shd w:val="clear" w:color="auto" w:fill="auto"/>
        <w:spacing w:before="0" w:after="0" w:line="320" w:lineRule="exact"/>
        <w:ind w:left="360" w:right="20"/>
        <w:jc w:val="both"/>
        <w:rPr>
          <w:rFonts w:ascii="Tahoma" w:hAnsi="Tahoma" w:cs="Tahoma"/>
          <w:b/>
        </w:rPr>
      </w:pPr>
      <w:r>
        <w:rPr>
          <w:rFonts w:ascii="Tahoma" w:hAnsi="Tahoma" w:cs="Tahoma"/>
          <w:b/>
        </w:rPr>
        <w:t>1.</w:t>
      </w:r>
      <w:r>
        <w:rPr>
          <w:rFonts w:ascii="Tahoma" w:hAnsi="Tahoma" w:cs="Tahoma"/>
          <w:b/>
        </w:rPr>
        <w:tab/>
        <w:t>İşletmede mevcut olduğu halde kayıtlarda yer almayan emtia, makine, teçhizat ve demirbaşlar</w:t>
      </w:r>
    </w:p>
    <w:p w:rsidR="00CD44AF" w:rsidRDefault="00CD44AF" w:rsidP="00CD44AF">
      <w:pPr>
        <w:pStyle w:val="GvdeMetni1"/>
        <w:numPr>
          <w:ilvl w:val="0"/>
          <w:numId w:val="30"/>
        </w:numPr>
        <w:shd w:val="clear" w:color="auto" w:fill="auto"/>
        <w:tabs>
          <w:tab w:val="left" w:pos="851"/>
        </w:tabs>
        <w:spacing w:before="0" w:after="0" w:line="320" w:lineRule="exact"/>
        <w:ind w:left="851" w:right="23" w:hanging="425"/>
        <w:jc w:val="both"/>
        <w:rPr>
          <w:rFonts w:ascii="Tahoma" w:hAnsi="Tahoma" w:cs="Tahoma"/>
        </w:rPr>
      </w:pPr>
      <w:r>
        <w:rPr>
          <w:rFonts w:ascii="Tahoma" w:hAnsi="Tahoma" w:cs="Tahoma"/>
        </w:rPr>
        <w:t xml:space="preserve">Gelir ve kurumlar vergisi mükellefleri, işletmelerinde mevcut olduğu halde kayıtlarında yer almayan emtia, makine, teçhizat ve demirbaşları kendilerince veya bağlı oldukları meslek kuruluşunca tespit edilecek rayiç bedel ile bu Kanunun yayımlandığı tarihi izleyen üçüncü ayın sonuna kadar bir </w:t>
      </w:r>
      <w:proofErr w:type="gramStart"/>
      <w:r>
        <w:rPr>
          <w:rFonts w:ascii="Tahoma" w:hAnsi="Tahoma" w:cs="Tahoma"/>
        </w:rPr>
        <w:t>envanter</w:t>
      </w:r>
      <w:proofErr w:type="gramEnd"/>
      <w:r>
        <w:rPr>
          <w:rFonts w:ascii="Tahoma" w:hAnsi="Tahoma" w:cs="Tahoma"/>
        </w:rPr>
        <w:t xml:space="preserve"> listesi ile vergi dairelerine bildirmek suretiyle defterlerine kaydedebilirler.</w:t>
      </w:r>
    </w:p>
    <w:p w:rsidR="00CD44AF" w:rsidRDefault="00CD44AF" w:rsidP="00CD44AF">
      <w:pPr>
        <w:pStyle w:val="GvdeMetni1"/>
        <w:numPr>
          <w:ilvl w:val="0"/>
          <w:numId w:val="30"/>
        </w:numPr>
        <w:shd w:val="clear" w:color="auto" w:fill="auto"/>
        <w:tabs>
          <w:tab w:val="left" w:pos="851"/>
        </w:tabs>
        <w:spacing w:before="0" w:after="0" w:line="320" w:lineRule="exact"/>
        <w:ind w:left="851" w:right="23" w:hanging="425"/>
        <w:jc w:val="both"/>
        <w:rPr>
          <w:rFonts w:ascii="Tahoma" w:hAnsi="Tahoma" w:cs="Tahoma"/>
        </w:rPr>
      </w:pPr>
      <w:r>
        <w:rPr>
          <w:rFonts w:ascii="Tahoma" w:hAnsi="Tahoma" w:cs="Tahoma"/>
        </w:rPr>
        <w:t xml:space="preserve">Bildirime dâhil edilen kıymetler için </w:t>
      </w:r>
      <w:proofErr w:type="gramStart"/>
      <w:r>
        <w:rPr>
          <w:rFonts w:ascii="Tahoma" w:hAnsi="Tahoma" w:cs="Tahoma"/>
        </w:rPr>
        <w:t>amortisman</w:t>
      </w:r>
      <w:proofErr w:type="gramEnd"/>
      <w:r>
        <w:rPr>
          <w:rFonts w:ascii="Tahoma" w:hAnsi="Tahoma" w:cs="Tahoma"/>
        </w:rPr>
        <w:t xml:space="preserve"> ayrılmaz.</w:t>
      </w:r>
    </w:p>
    <w:p w:rsidR="00CD44AF" w:rsidRDefault="00CD44AF" w:rsidP="00CD44AF">
      <w:pPr>
        <w:pStyle w:val="GvdeMetni1"/>
        <w:numPr>
          <w:ilvl w:val="0"/>
          <w:numId w:val="30"/>
        </w:numPr>
        <w:shd w:val="clear" w:color="auto" w:fill="auto"/>
        <w:tabs>
          <w:tab w:val="left" w:pos="851"/>
        </w:tabs>
        <w:spacing w:before="0" w:after="0" w:line="320" w:lineRule="exact"/>
        <w:ind w:left="851" w:right="23" w:hanging="425"/>
        <w:jc w:val="both"/>
        <w:rPr>
          <w:rFonts w:ascii="Tahoma" w:hAnsi="Tahoma" w:cs="Tahoma"/>
        </w:rPr>
      </w:pPr>
      <w:r>
        <w:rPr>
          <w:rFonts w:ascii="Tahoma" w:hAnsi="Tahoma" w:cs="Tahoma"/>
        </w:rPr>
        <w:t xml:space="preserve">Bilanço esasına göre defter tutan mükellefler, bu fıkranın (a) bendi hükümleri uyarınca </w:t>
      </w:r>
      <w:r>
        <w:rPr>
          <w:rFonts w:ascii="Tahoma" w:hAnsi="Tahoma" w:cs="Tahoma"/>
        </w:rPr>
        <w:lastRenderedPageBreak/>
        <w:t xml:space="preserve">aktiflerine kaydettikleri emtia için ayrı, makine, teçhizat ve demirbaşlar için ayrı olmak üzere özel karşılık hesabı açarlar. </w:t>
      </w:r>
    </w:p>
    <w:p w:rsidR="00CD44AF" w:rsidRDefault="00CD44AF" w:rsidP="00CD44AF">
      <w:pPr>
        <w:pStyle w:val="GvdeMetni1"/>
        <w:numPr>
          <w:ilvl w:val="0"/>
          <w:numId w:val="30"/>
        </w:numPr>
        <w:shd w:val="clear" w:color="auto" w:fill="auto"/>
        <w:tabs>
          <w:tab w:val="left" w:pos="851"/>
        </w:tabs>
        <w:spacing w:before="0" w:after="0" w:line="320" w:lineRule="exact"/>
        <w:ind w:left="851" w:right="23" w:hanging="425"/>
        <w:jc w:val="both"/>
        <w:rPr>
          <w:rFonts w:ascii="Tahoma" w:hAnsi="Tahoma" w:cs="Tahoma"/>
        </w:rPr>
      </w:pPr>
      <w:r>
        <w:rPr>
          <w:rFonts w:ascii="Tahoma" w:hAnsi="Tahoma" w:cs="Tahoma"/>
        </w:rPr>
        <w:t xml:space="preserve">Emtia için ayrılan karşılık, ortaklara dağıtılması veya işletmenin tasfiye edilmesi halinde sermayenin unsuru sayılır ve vergilendirilmez. Makine, teçhizat ve demirbaşlar envantere kaydedilir ve ayrılan karşılık birikmiş </w:t>
      </w:r>
      <w:proofErr w:type="gramStart"/>
      <w:r>
        <w:rPr>
          <w:rFonts w:ascii="Tahoma" w:hAnsi="Tahoma" w:cs="Tahoma"/>
        </w:rPr>
        <w:t>amortisman</w:t>
      </w:r>
      <w:proofErr w:type="gramEnd"/>
      <w:r>
        <w:rPr>
          <w:rFonts w:ascii="Tahoma" w:hAnsi="Tahoma" w:cs="Tahoma"/>
        </w:rPr>
        <w:t xml:space="preserve"> addolunur. </w:t>
      </w:r>
    </w:p>
    <w:p w:rsidR="00CD44AF" w:rsidRDefault="00CD44AF" w:rsidP="00CD44AF">
      <w:pPr>
        <w:pStyle w:val="GvdeMetni1"/>
        <w:numPr>
          <w:ilvl w:val="0"/>
          <w:numId w:val="30"/>
        </w:numPr>
        <w:shd w:val="clear" w:color="auto" w:fill="auto"/>
        <w:tabs>
          <w:tab w:val="left" w:pos="851"/>
        </w:tabs>
        <w:spacing w:before="0" w:after="0" w:line="320" w:lineRule="exact"/>
        <w:ind w:left="851" w:right="23" w:hanging="425"/>
        <w:jc w:val="both"/>
        <w:rPr>
          <w:rFonts w:ascii="Tahoma" w:hAnsi="Tahoma" w:cs="Tahoma"/>
        </w:rPr>
      </w:pPr>
      <w:r>
        <w:rPr>
          <w:rFonts w:ascii="Tahoma" w:hAnsi="Tahoma" w:cs="Tahoma"/>
        </w:rPr>
        <w:t>İşletme hesabı esasına göre defter tutan mükellefler ise söz konusu emtiayı defterlerinin gider kısmına satın alınan mal olarak kaydederler.</w:t>
      </w:r>
    </w:p>
    <w:p w:rsidR="00CD44AF" w:rsidRDefault="00CD44AF" w:rsidP="00CD44AF">
      <w:pPr>
        <w:pStyle w:val="GvdeMetni1"/>
        <w:numPr>
          <w:ilvl w:val="0"/>
          <w:numId w:val="30"/>
        </w:numPr>
        <w:shd w:val="clear" w:color="auto" w:fill="auto"/>
        <w:tabs>
          <w:tab w:val="left" w:pos="851"/>
        </w:tabs>
        <w:spacing w:before="0" w:after="0" w:line="320" w:lineRule="exact"/>
        <w:ind w:left="851" w:right="23" w:hanging="425"/>
        <w:jc w:val="both"/>
        <w:rPr>
          <w:rFonts w:ascii="Tahoma" w:hAnsi="Tahoma" w:cs="Tahoma"/>
        </w:rPr>
      </w:pPr>
      <w:r>
        <w:rPr>
          <w:rFonts w:ascii="Tahoma" w:hAnsi="Tahoma" w:cs="Tahoma"/>
        </w:rPr>
        <w:t xml:space="preserve">Beyan edilen; genel orana tabi makine, teçhizat, demirbaş ve </w:t>
      </w:r>
      <w:proofErr w:type="spellStart"/>
      <w:r>
        <w:rPr>
          <w:rFonts w:ascii="Tahoma" w:hAnsi="Tahoma" w:cs="Tahoma"/>
        </w:rPr>
        <w:t>emtiaların</w:t>
      </w:r>
      <w:proofErr w:type="spellEnd"/>
      <w:r>
        <w:rPr>
          <w:rFonts w:ascii="Tahoma" w:hAnsi="Tahoma" w:cs="Tahoma"/>
        </w:rPr>
        <w:t xml:space="preserve"> bedeli üzerinden %10 oranı, indirimli orana tabi diğer makine, teçhizat, demirbaş ve </w:t>
      </w:r>
      <w:proofErr w:type="spellStart"/>
      <w:r>
        <w:rPr>
          <w:rFonts w:ascii="Tahoma" w:hAnsi="Tahoma" w:cs="Tahoma"/>
        </w:rPr>
        <w:t>emtiaların</w:t>
      </w:r>
      <w:proofErr w:type="spellEnd"/>
      <w:r>
        <w:rPr>
          <w:rFonts w:ascii="Tahoma" w:hAnsi="Tahoma" w:cs="Tahoma"/>
        </w:rPr>
        <w:t xml:space="preserve"> bedeli üzerinden tabi olduğu oranların yarısı esas alınarak katma değer vergisi hesaplanır ve ayrı bir beyanname ile sorumlu sıfatıyla beyan edilerek, beyanname verme süresi içinde ödenir.</w:t>
      </w:r>
    </w:p>
    <w:p w:rsidR="00CD44AF" w:rsidRDefault="00CD44AF" w:rsidP="00CD44AF">
      <w:pPr>
        <w:pStyle w:val="GvdeMetni1"/>
        <w:numPr>
          <w:ilvl w:val="0"/>
          <w:numId w:val="30"/>
        </w:numPr>
        <w:shd w:val="clear" w:color="auto" w:fill="auto"/>
        <w:tabs>
          <w:tab w:val="left" w:pos="851"/>
        </w:tabs>
        <w:spacing w:before="0" w:after="0" w:line="320" w:lineRule="exact"/>
        <w:ind w:left="851" w:right="23" w:hanging="425"/>
        <w:jc w:val="both"/>
        <w:rPr>
          <w:rFonts w:ascii="Tahoma" w:hAnsi="Tahoma" w:cs="Tahoma"/>
        </w:rPr>
      </w:pPr>
      <w:r>
        <w:rPr>
          <w:rFonts w:ascii="Tahoma" w:hAnsi="Tahoma" w:cs="Tahoma"/>
        </w:rPr>
        <w:t>Makine, teçhizat ve demirbaşlar üzerinden ödenen bu vergi, hesaplanan katma değer vergisinden indirilemez. Emtia üzerinden ödenen vergi genel esaslara göre indirilir.</w:t>
      </w:r>
    </w:p>
    <w:p w:rsidR="00CD44AF" w:rsidRDefault="00CD44AF" w:rsidP="00CD44AF">
      <w:pPr>
        <w:pStyle w:val="GvdeMetni1"/>
        <w:numPr>
          <w:ilvl w:val="0"/>
          <w:numId w:val="30"/>
        </w:numPr>
        <w:shd w:val="clear" w:color="auto" w:fill="auto"/>
        <w:tabs>
          <w:tab w:val="left" w:pos="851"/>
        </w:tabs>
        <w:spacing w:before="0" w:after="0" w:line="320" w:lineRule="exact"/>
        <w:ind w:left="851" w:right="23" w:hanging="425"/>
        <w:jc w:val="both"/>
        <w:rPr>
          <w:rFonts w:ascii="Tahoma" w:hAnsi="Tahoma" w:cs="Tahoma"/>
        </w:rPr>
      </w:pPr>
      <w:r>
        <w:rPr>
          <w:rFonts w:ascii="Tahoma" w:hAnsi="Tahoma" w:cs="Tahoma"/>
        </w:rPr>
        <w:t>Bildirilen kıymetlerin satılması hâlinde satış bedeli, bunların deftere kaydedilen değerinden düşük olamaz.</w:t>
      </w:r>
    </w:p>
    <w:p w:rsidR="00CD44AF" w:rsidRDefault="00CD44AF" w:rsidP="00CD44AF">
      <w:pPr>
        <w:pStyle w:val="GvdeMetni1"/>
        <w:numPr>
          <w:ilvl w:val="0"/>
          <w:numId w:val="30"/>
        </w:numPr>
        <w:shd w:val="clear" w:color="auto" w:fill="auto"/>
        <w:tabs>
          <w:tab w:val="left" w:pos="851"/>
        </w:tabs>
        <w:spacing w:before="0" w:after="0" w:line="320" w:lineRule="exact"/>
        <w:ind w:left="851" w:right="23" w:hanging="425"/>
        <w:jc w:val="both"/>
        <w:rPr>
          <w:rFonts w:ascii="Tahoma" w:hAnsi="Tahoma" w:cs="Tahoma"/>
        </w:rPr>
      </w:pPr>
      <w:r>
        <w:rPr>
          <w:rFonts w:ascii="Tahoma" w:hAnsi="Tahoma" w:cs="Tahoma"/>
        </w:rPr>
        <w:t xml:space="preserve">Özel tüketim vergisi konusuna giren malları bu fıkranın (a) bendi kapsamında beyan eden ve alış belgelerini ibraz edemeyen mükelleflerin bu malların beyan tarihindeki miktarı ve emsal bedeli üzerinden geçerli olan özel tüketim vergisini bu fıkranın (c) bendinde belirtilen beyanname verme süresi içinde ayrı bir beyanname ile beyan ederek aynı süre içinde ödemeleri hâlinde bu mallar bakımından </w:t>
      </w:r>
      <w:proofErr w:type="gramStart"/>
      <w:r>
        <w:rPr>
          <w:rFonts w:ascii="Tahoma" w:hAnsi="Tahoma" w:cs="Tahoma"/>
        </w:rPr>
        <w:t>6/6/2002</w:t>
      </w:r>
      <w:proofErr w:type="gramEnd"/>
      <w:r>
        <w:rPr>
          <w:rFonts w:ascii="Tahoma" w:hAnsi="Tahoma" w:cs="Tahoma"/>
        </w:rPr>
        <w:t xml:space="preserve"> tarihli ve 4760 sayılı Özel Tüketim Vergisi Kanununun 4 üncü maddesinin (3) numaralı fıkrası hükmü</w:t>
      </w:r>
      <w:r>
        <w:rPr>
          <w:rStyle w:val="DipnotBavurusu"/>
          <w:rFonts w:ascii="Tahoma" w:hAnsi="Tahoma" w:cs="Tahoma"/>
        </w:rPr>
        <w:footnoteReference w:id="4"/>
      </w:r>
      <w:r>
        <w:rPr>
          <w:rFonts w:ascii="Tahoma" w:hAnsi="Tahoma" w:cs="Tahoma"/>
        </w:rPr>
        <w:t xml:space="preserve"> uygulanmaz. Bu şekilde beyan edilerek ödenen özel tüketim vergisi için vergi cezası kesilmez.</w:t>
      </w:r>
    </w:p>
    <w:p w:rsidR="00CD44AF" w:rsidRDefault="00CD44AF" w:rsidP="00CD44AF">
      <w:pPr>
        <w:pStyle w:val="GvdeMetni1"/>
        <w:shd w:val="clear" w:color="auto" w:fill="auto"/>
        <w:tabs>
          <w:tab w:val="left" w:pos="851"/>
        </w:tabs>
        <w:spacing w:before="0" w:after="0" w:line="320" w:lineRule="exact"/>
        <w:ind w:left="851" w:right="23" w:firstLine="0"/>
        <w:jc w:val="both"/>
        <w:rPr>
          <w:rFonts w:ascii="Tahoma" w:hAnsi="Tahoma" w:cs="Tahoma"/>
        </w:rPr>
      </w:pPr>
    </w:p>
    <w:p w:rsidR="00CD44AF" w:rsidRDefault="00CD44AF" w:rsidP="00CD44AF">
      <w:pPr>
        <w:pStyle w:val="ListeParagraf"/>
        <w:numPr>
          <w:ilvl w:val="0"/>
          <w:numId w:val="31"/>
        </w:numPr>
        <w:spacing w:line="320" w:lineRule="atLeast"/>
        <w:ind w:left="426" w:hanging="426"/>
        <w:rPr>
          <w:rFonts w:ascii="Tahoma" w:hAnsi="Tahoma" w:cs="Tahoma"/>
          <w:b/>
        </w:rPr>
      </w:pPr>
      <w:r>
        <w:rPr>
          <w:rFonts w:ascii="Tahoma" w:hAnsi="Tahoma" w:cs="Tahoma"/>
          <w:b/>
        </w:rPr>
        <w:t>Kayıtlarda yer aldığı halde işletmede bulunmayan mallar</w:t>
      </w:r>
    </w:p>
    <w:p w:rsidR="00CD44AF" w:rsidRDefault="00CD44AF" w:rsidP="00CD44AF">
      <w:pPr>
        <w:pStyle w:val="GvdeMetni1"/>
        <w:numPr>
          <w:ilvl w:val="0"/>
          <w:numId w:val="30"/>
        </w:numPr>
        <w:shd w:val="clear" w:color="auto" w:fill="auto"/>
        <w:tabs>
          <w:tab w:val="left" w:pos="1147"/>
        </w:tabs>
        <w:spacing w:before="0" w:after="0" w:line="320" w:lineRule="exact"/>
        <w:ind w:left="851" w:right="23" w:hanging="425"/>
        <w:jc w:val="both"/>
        <w:rPr>
          <w:rFonts w:ascii="Tahoma" w:hAnsi="Tahoma" w:cs="Tahoma"/>
        </w:rPr>
      </w:pPr>
      <w:proofErr w:type="gramStart"/>
      <w:r>
        <w:rPr>
          <w:rFonts w:ascii="Tahoma" w:hAnsi="Tahoma" w:cs="Tahoma"/>
        </w:rPr>
        <w:t xml:space="preserve">Gelir ve kurumlar vergisi mükellefleri kayıtlarında yer aldığı halde işletmelerinde mevcut olmayan emtialarını, bu Kanunun yayımlandığı tarihi izleyen üçüncü ayın sonuna kadar, aynı </w:t>
      </w:r>
      <w:proofErr w:type="spellStart"/>
      <w:r>
        <w:rPr>
          <w:rFonts w:ascii="Tahoma" w:hAnsi="Tahoma" w:cs="Tahoma"/>
        </w:rPr>
        <w:t>nev'iden</w:t>
      </w:r>
      <w:proofErr w:type="spellEnd"/>
      <w:r>
        <w:rPr>
          <w:rFonts w:ascii="Tahoma" w:hAnsi="Tahoma" w:cs="Tahoma"/>
        </w:rPr>
        <w:t xml:space="preserve"> </w:t>
      </w:r>
      <w:proofErr w:type="spellStart"/>
      <w:r>
        <w:rPr>
          <w:rFonts w:ascii="Tahoma" w:hAnsi="Tahoma" w:cs="Tahoma"/>
        </w:rPr>
        <w:t>emtialara</w:t>
      </w:r>
      <w:proofErr w:type="spellEnd"/>
      <w:r>
        <w:rPr>
          <w:rFonts w:ascii="Tahoma" w:hAnsi="Tahoma" w:cs="Tahoma"/>
        </w:rPr>
        <w:t xml:space="preserve"> ilişkin cari yıl kayıtlarına göre tespit edilen </w:t>
      </w:r>
      <w:proofErr w:type="spellStart"/>
      <w:r>
        <w:rPr>
          <w:rFonts w:ascii="Tahoma" w:hAnsi="Tahoma" w:cs="Tahoma"/>
        </w:rPr>
        <w:t>gayrisafî</w:t>
      </w:r>
      <w:proofErr w:type="spellEnd"/>
      <w:r>
        <w:rPr>
          <w:rFonts w:ascii="Tahoma" w:hAnsi="Tahoma" w:cs="Tahoma"/>
        </w:rPr>
        <w:t xml:space="preserve"> kâr oranını dikkate alarak fatura düzenlemek ve her türlü vergisel yükümlülüklerini yerine getirmek suretiyle kayıt ve beyanlarına intikal ettirebilirler.</w:t>
      </w:r>
      <w:proofErr w:type="gramEnd"/>
    </w:p>
    <w:p w:rsidR="00CD44AF" w:rsidRDefault="00CD44AF" w:rsidP="00CD44AF">
      <w:pPr>
        <w:pStyle w:val="GvdeMetni1"/>
        <w:numPr>
          <w:ilvl w:val="0"/>
          <w:numId w:val="30"/>
        </w:numPr>
        <w:shd w:val="clear" w:color="auto" w:fill="auto"/>
        <w:tabs>
          <w:tab w:val="left" w:pos="1147"/>
        </w:tabs>
        <w:spacing w:before="0" w:after="0" w:line="320" w:lineRule="exact"/>
        <w:ind w:left="851" w:right="23" w:hanging="425"/>
        <w:jc w:val="both"/>
        <w:rPr>
          <w:rFonts w:ascii="Tahoma" w:hAnsi="Tahoma" w:cs="Tahoma"/>
        </w:rPr>
      </w:pPr>
      <w:r>
        <w:rPr>
          <w:rFonts w:ascii="Tahoma" w:hAnsi="Tahoma" w:cs="Tahoma"/>
        </w:rPr>
        <w:t>Bu hükme göre ödenmesi gereken katma değer vergisi, ilk taksiti beyanname verme süresi içinde, izleyen taksitler beyanname verme süresini takip eden ikinci ve dördüncü ayda olmak üzere üç eşit taksitte ödenir.</w:t>
      </w:r>
    </w:p>
    <w:p w:rsidR="00CD44AF" w:rsidRDefault="00CD44AF" w:rsidP="00CD44AF">
      <w:pPr>
        <w:pStyle w:val="GvdeMetni1"/>
        <w:numPr>
          <w:ilvl w:val="0"/>
          <w:numId w:val="30"/>
        </w:numPr>
        <w:shd w:val="clear" w:color="auto" w:fill="auto"/>
        <w:tabs>
          <w:tab w:val="left" w:pos="1147"/>
        </w:tabs>
        <w:spacing w:before="0" w:after="0" w:line="320" w:lineRule="exact"/>
        <w:ind w:left="851" w:right="23" w:hanging="425"/>
        <w:jc w:val="both"/>
        <w:rPr>
          <w:rFonts w:ascii="Tahoma" w:hAnsi="Tahoma" w:cs="Tahoma"/>
        </w:rPr>
      </w:pPr>
      <w:r>
        <w:rPr>
          <w:rFonts w:ascii="Tahoma" w:hAnsi="Tahoma" w:cs="Tahoma"/>
        </w:rPr>
        <w:t xml:space="preserve">Eczaneler, stoklarında </w:t>
      </w:r>
      <w:proofErr w:type="spellStart"/>
      <w:r>
        <w:rPr>
          <w:rFonts w:ascii="Tahoma" w:hAnsi="Tahoma" w:cs="Tahoma"/>
        </w:rPr>
        <w:t>kaydi</w:t>
      </w:r>
      <w:proofErr w:type="spellEnd"/>
      <w:r>
        <w:rPr>
          <w:rFonts w:ascii="Tahoma" w:hAnsi="Tahoma" w:cs="Tahoma"/>
        </w:rPr>
        <w:t xml:space="preserve"> olarak yer aldığı hâlde fiilen bulunmayan ilaçları, bu Kanunun yayımlandığı tarihi izleyen üçüncü ayın sonuna kadar maliyet bedeli üzerinden fatura düzenlemek suretiyle kayıtlarından çıkarabilirler. Bu suretle </w:t>
      </w:r>
      <w:r>
        <w:rPr>
          <w:rFonts w:ascii="Tahoma" w:hAnsi="Tahoma" w:cs="Tahoma"/>
        </w:rPr>
        <w:lastRenderedPageBreak/>
        <w:t>kayıtlardan çıkarılan ilaçların maliyet bedeli üzerinden %4 oranında hesaplanan katma değer vergisi ayrı bir beyanname ile beyan edilerek beyanname verme süresi içinde ödenir. Ödenen bu vergi, hesaplanan katma değer vergisinden indirilemez, gelir ve kurumlar vergisi matrahının tespitinde gider olarak dikkate alınamaz.</w:t>
      </w:r>
    </w:p>
    <w:p w:rsidR="00CD44AF" w:rsidRDefault="00CD44AF" w:rsidP="00CD44AF">
      <w:pPr>
        <w:pStyle w:val="GvdeMetni1"/>
        <w:numPr>
          <w:ilvl w:val="0"/>
          <w:numId w:val="30"/>
        </w:numPr>
        <w:shd w:val="clear" w:color="auto" w:fill="auto"/>
        <w:tabs>
          <w:tab w:val="left" w:pos="1147"/>
        </w:tabs>
        <w:spacing w:before="0" w:after="0" w:line="320" w:lineRule="exact"/>
        <w:ind w:left="851" w:right="23" w:hanging="425"/>
        <w:jc w:val="both"/>
        <w:rPr>
          <w:rFonts w:ascii="Tahoma" w:hAnsi="Tahoma" w:cs="Tahoma"/>
        </w:rPr>
      </w:pPr>
      <w:r>
        <w:rPr>
          <w:rFonts w:ascii="Tahoma" w:hAnsi="Tahoma" w:cs="Tahoma"/>
        </w:rPr>
        <w:t>Bu fıkra hükmünün uygulanmasına ilişkin olarak geçmişe yönelik vergi cezası ve gecikme faizi uygulanmaz.</w:t>
      </w:r>
    </w:p>
    <w:p w:rsidR="00CD44AF" w:rsidRDefault="00CD44AF" w:rsidP="00CD44AF">
      <w:pPr>
        <w:pStyle w:val="GvdeMetni1"/>
        <w:shd w:val="clear" w:color="auto" w:fill="auto"/>
        <w:tabs>
          <w:tab w:val="left" w:pos="1147"/>
        </w:tabs>
        <w:spacing w:before="0" w:after="0" w:line="320" w:lineRule="exact"/>
        <w:ind w:left="851" w:right="23" w:firstLine="0"/>
        <w:jc w:val="both"/>
        <w:rPr>
          <w:rFonts w:ascii="Tahoma" w:hAnsi="Tahoma" w:cs="Tahoma"/>
        </w:rPr>
      </w:pPr>
    </w:p>
    <w:p w:rsidR="00CD44AF" w:rsidRDefault="00CD44AF" w:rsidP="00CD44AF">
      <w:pPr>
        <w:pStyle w:val="GvdeMetni1"/>
        <w:numPr>
          <w:ilvl w:val="0"/>
          <w:numId w:val="31"/>
        </w:numPr>
        <w:shd w:val="clear" w:color="auto" w:fill="auto"/>
        <w:tabs>
          <w:tab w:val="left" w:pos="1147"/>
        </w:tabs>
        <w:spacing w:before="0" w:after="0" w:line="320" w:lineRule="exact"/>
        <w:ind w:left="426" w:right="23" w:hanging="426"/>
        <w:jc w:val="both"/>
        <w:rPr>
          <w:rFonts w:ascii="Tahoma" w:hAnsi="Tahoma" w:cs="Tahoma"/>
        </w:rPr>
      </w:pPr>
      <w:r>
        <w:rPr>
          <w:rFonts w:ascii="Tahoma" w:hAnsi="Tahoma" w:cs="Tahoma"/>
          <w:b/>
        </w:rPr>
        <w:t>Kayıtlarda yer aldığı halde işletmede bulunmayan kasa mevcudu ve ortaklardan alacaklar</w:t>
      </w:r>
    </w:p>
    <w:p w:rsidR="00CD44AF" w:rsidRDefault="00CD44AF" w:rsidP="00CD44AF">
      <w:pPr>
        <w:pStyle w:val="GvdeMetni1"/>
        <w:numPr>
          <w:ilvl w:val="0"/>
          <w:numId w:val="30"/>
        </w:numPr>
        <w:shd w:val="clear" w:color="auto" w:fill="auto"/>
        <w:tabs>
          <w:tab w:val="left" w:pos="1147"/>
        </w:tabs>
        <w:spacing w:before="0" w:after="0" w:line="320" w:lineRule="exact"/>
        <w:ind w:left="851" w:right="23" w:hanging="425"/>
        <w:jc w:val="both"/>
        <w:rPr>
          <w:rFonts w:ascii="Tahoma" w:hAnsi="Tahoma" w:cs="Tahoma"/>
        </w:rPr>
      </w:pPr>
      <w:r>
        <w:rPr>
          <w:rFonts w:ascii="Tahoma" w:hAnsi="Tahoma" w:cs="Tahoma"/>
        </w:rPr>
        <w:t xml:space="preserve">Bilanço esasına göre defter tutan kurumlar vergisi mükellefleri, </w:t>
      </w:r>
      <w:proofErr w:type="gramStart"/>
      <w:r>
        <w:rPr>
          <w:rFonts w:ascii="Tahoma" w:hAnsi="Tahoma" w:cs="Tahoma"/>
        </w:rPr>
        <w:t>31/12/2015</w:t>
      </w:r>
      <w:proofErr w:type="gramEnd"/>
      <w:r>
        <w:rPr>
          <w:rFonts w:ascii="Tahoma" w:hAnsi="Tahoma" w:cs="Tahoma"/>
        </w:rPr>
        <w:t xml:space="preserve"> tarihi itibarıyla düzenledikleri bilançolarında görülmekle birlikte işletmelerinde bulunmayan kasa mevcutları ve işletmenin esas faaliyet konusu dışındaki işlemleri dolayısıyla (ödünç verme ve benzer nedenlerle ortaya çıkan) ortaklarından alacaklı bulunduğu tutarlar ile ortaklara borçlu bulunduğu tutarlar arasındaki net alacak tutarlarını bu Kanunun yayımlandığı tarihi izleyen üçüncü ayın sonuna kadar vergi dairelerine beyan etmek suretiyle kayıtlarını düzeltebilirler.</w:t>
      </w:r>
    </w:p>
    <w:p w:rsidR="00CD44AF" w:rsidRDefault="00CD44AF" w:rsidP="00CD44AF">
      <w:pPr>
        <w:pStyle w:val="GvdeMetni1"/>
        <w:numPr>
          <w:ilvl w:val="0"/>
          <w:numId w:val="30"/>
        </w:numPr>
        <w:shd w:val="clear" w:color="auto" w:fill="auto"/>
        <w:tabs>
          <w:tab w:val="left" w:pos="1147"/>
        </w:tabs>
        <w:spacing w:before="0" w:after="0" w:line="320" w:lineRule="exact"/>
        <w:ind w:left="851" w:right="23" w:hanging="425"/>
        <w:jc w:val="both"/>
        <w:rPr>
          <w:rFonts w:ascii="Tahoma" w:hAnsi="Tahoma" w:cs="Tahoma"/>
        </w:rPr>
      </w:pPr>
      <w:r>
        <w:rPr>
          <w:rFonts w:ascii="Tahoma" w:hAnsi="Tahoma" w:cs="Tahoma"/>
        </w:rPr>
        <w:t>Beyan edilen tutarlar üzerinden % 3 oranında hesaplanan vergi, beyanname verme süresi içinde ödenir.</w:t>
      </w:r>
    </w:p>
    <w:p w:rsidR="00CD44AF" w:rsidRDefault="00CD44AF" w:rsidP="00CD44AF">
      <w:pPr>
        <w:pStyle w:val="GvdeMetni1"/>
        <w:numPr>
          <w:ilvl w:val="0"/>
          <w:numId w:val="30"/>
        </w:numPr>
        <w:shd w:val="clear" w:color="auto" w:fill="auto"/>
        <w:tabs>
          <w:tab w:val="left" w:pos="1147"/>
        </w:tabs>
        <w:spacing w:before="0" w:after="0" w:line="320" w:lineRule="exact"/>
        <w:ind w:left="851" w:right="23" w:hanging="425"/>
        <w:jc w:val="both"/>
        <w:rPr>
          <w:rFonts w:ascii="Tahoma" w:hAnsi="Tahoma" w:cs="Tahoma"/>
        </w:rPr>
      </w:pPr>
      <w:proofErr w:type="gramStart"/>
      <w:r>
        <w:rPr>
          <w:rFonts w:ascii="Tahoma" w:hAnsi="Tahoma" w:cs="Tahoma"/>
        </w:rPr>
        <w:t>ödenen</w:t>
      </w:r>
      <w:proofErr w:type="gramEnd"/>
      <w:r>
        <w:rPr>
          <w:rFonts w:ascii="Tahoma" w:hAnsi="Tahoma" w:cs="Tahoma"/>
        </w:rPr>
        <w:t xml:space="preserve"> vergiler, gelir veya kurumlar vergisinden mahsup edilmez; beyan edilen tutarlar ve ödenen vergiler, kurumlar vergisi matrahının tespitinde gider olarak kabul edilmez.</w:t>
      </w:r>
    </w:p>
    <w:p w:rsidR="00CD44AF" w:rsidRDefault="00CD44AF" w:rsidP="00CD44AF">
      <w:pPr>
        <w:pStyle w:val="GvdeMetni1"/>
        <w:numPr>
          <w:ilvl w:val="0"/>
          <w:numId w:val="30"/>
        </w:numPr>
        <w:shd w:val="clear" w:color="auto" w:fill="auto"/>
        <w:tabs>
          <w:tab w:val="left" w:pos="1147"/>
        </w:tabs>
        <w:spacing w:before="0" w:after="0" w:line="320" w:lineRule="exact"/>
        <w:ind w:left="851" w:right="23" w:hanging="425"/>
        <w:jc w:val="both"/>
        <w:rPr>
          <w:rFonts w:ascii="Tahoma" w:hAnsi="Tahoma" w:cs="Tahoma"/>
        </w:rPr>
      </w:pPr>
      <w:proofErr w:type="gramStart"/>
      <w:r>
        <w:rPr>
          <w:rFonts w:ascii="Tahoma" w:hAnsi="Tahoma" w:cs="Tahoma"/>
        </w:rPr>
        <w:t>beyan</w:t>
      </w:r>
      <w:proofErr w:type="gramEnd"/>
      <w:r>
        <w:rPr>
          <w:rFonts w:ascii="Tahoma" w:hAnsi="Tahoma" w:cs="Tahoma"/>
        </w:rPr>
        <w:t xml:space="preserve"> edilen tutarlar nedeniyle ilave bir tarhiyat yapılmaz. </w:t>
      </w:r>
    </w:p>
    <w:p w:rsidR="00CD44AF" w:rsidRDefault="00CD44AF" w:rsidP="00CD44AF">
      <w:pPr>
        <w:pStyle w:val="GvdeMetni1"/>
        <w:numPr>
          <w:ilvl w:val="0"/>
          <w:numId w:val="30"/>
        </w:numPr>
        <w:shd w:val="clear" w:color="auto" w:fill="auto"/>
        <w:tabs>
          <w:tab w:val="left" w:pos="1147"/>
        </w:tabs>
        <w:spacing w:before="0" w:after="0" w:line="320" w:lineRule="exact"/>
        <w:ind w:left="851" w:right="23" w:hanging="425"/>
        <w:jc w:val="both"/>
        <w:rPr>
          <w:rFonts w:ascii="Tahoma" w:hAnsi="Tahoma" w:cs="Tahoma"/>
        </w:rPr>
      </w:pPr>
      <w:proofErr w:type="gramStart"/>
      <w:r>
        <w:rPr>
          <w:rFonts w:ascii="Tahoma" w:hAnsi="Tahoma" w:cs="Tahoma"/>
        </w:rPr>
        <w:t>beyanda</w:t>
      </w:r>
      <w:proofErr w:type="gramEnd"/>
      <w:r>
        <w:rPr>
          <w:rFonts w:ascii="Tahoma" w:hAnsi="Tahoma" w:cs="Tahoma"/>
        </w:rPr>
        <w:t xml:space="preserve"> bulunan kurumlar vergisi mükelleflerinin bu beyanları nedeniyle 2016 yılı geçici vergi beyannamelerinde düzeltme gerektiği takdirde, düzeltme işlemleri bu fıkrada öngörülen beyanname verme süresi içinde yapılır ve düzeltme işlemleri nedeniyle herhangi bir ceza veya faiz aranmaz.</w:t>
      </w:r>
    </w:p>
    <w:p w:rsidR="00CD44AF" w:rsidRDefault="00CD44AF" w:rsidP="00CD44AF">
      <w:pPr>
        <w:pStyle w:val="GvdeMetni1"/>
        <w:shd w:val="clear" w:color="auto" w:fill="auto"/>
        <w:tabs>
          <w:tab w:val="left" w:pos="1147"/>
        </w:tabs>
        <w:spacing w:before="0" w:after="0" w:line="320" w:lineRule="exact"/>
        <w:ind w:left="851" w:right="23" w:firstLine="0"/>
        <w:jc w:val="both"/>
        <w:rPr>
          <w:rFonts w:ascii="Tahoma" w:hAnsi="Tahoma" w:cs="Tahoma"/>
        </w:rPr>
      </w:pPr>
    </w:p>
    <w:p w:rsidR="00CD44AF" w:rsidRDefault="00CD44AF" w:rsidP="00CD44AF">
      <w:pPr>
        <w:pStyle w:val="GvdeMetni1"/>
        <w:shd w:val="clear" w:color="auto" w:fill="auto"/>
        <w:tabs>
          <w:tab w:val="left" w:pos="1147"/>
        </w:tabs>
        <w:spacing w:before="0" w:after="0" w:line="320" w:lineRule="exact"/>
        <w:ind w:left="851" w:right="23" w:firstLine="0"/>
        <w:jc w:val="both"/>
        <w:rPr>
          <w:rFonts w:ascii="Tahoma" w:hAnsi="Tahoma" w:cs="Tahoma"/>
        </w:rPr>
      </w:pPr>
    </w:p>
    <w:p w:rsidR="00CD44AF" w:rsidRDefault="00CD44AF" w:rsidP="00CD44AF">
      <w:pPr>
        <w:pStyle w:val="ListeParagraf"/>
        <w:numPr>
          <w:ilvl w:val="0"/>
          <w:numId w:val="3"/>
        </w:numPr>
        <w:spacing w:line="320" w:lineRule="atLeast"/>
        <w:ind w:left="851" w:hanging="851"/>
        <w:jc w:val="both"/>
        <w:rPr>
          <w:rFonts w:ascii="Tahoma" w:hAnsi="Tahoma" w:cs="Tahoma"/>
          <w:b/>
        </w:rPr>
      </w:pPr>
      <w:r>
        <w:rPr>
          <w:rFonts w:ascii="Tahoma" w:hAnsi="Tahoma" w:cs="Tahoma"/>
          <w:b/>
        </w:rPr>
        <w:t>BAZI VARLIKLARIN MİLLİ EKONOMİYE KAZANDIRILMASI (MADDE 7)</w:t>
      </w:r>
    </w:p>
    <w:p w:rsidR="00CD44AF" w:rsidRDefault="00CD44AF" w:rsidP="00CD44AF">
      <w:pPr>
        <w:pStyle w:val="ListeParagraf"/>
        <w:spacing w:line="320" w:lineRule="atLeast"/>
        <w:ind w:left="851"/>
        <w:jc w:val="both"/>
        <w:rPr>
          <w:rFonts w:ascii="Tahoma" w:hAnsi="Tahoma" w:cs="Tahoma"/>
          <w:b/>
        </w:rPr>
      </w:pPr>
    </w:p>
    <w:p w:rsidR="00CD44AF" w:rsidRDefault="00CD44AF" w:rsidP="00CD44AF">
      <w:pPr>
        <w:pStyle w:val="GvdeMetni1"/>
        <w:numPr>
          <w:ilvl w:val="0"/>
          <w:numId w:val="30"/>
        </w:numPr>
        <w:shd w:val="clear" w:color="auto" w:fill="auto"/>
        <w:tabs>
          <w:tab w:val="left" w:pos="851"/>
        </w:tabs>
        <w:spacing w:before="0" w:after="0" w:line="320" w:lineRule="exact"/>
        <w:ind w:left="851" w:right="23" w:hanging="425"/>
        <w:jc w:val="both"/>
        <w:rPr>
          <w:rFonts w:ascii="Tahoma" w:hAnsi="Tahoma" w:cs="Tahoma"/>
        </w:rPr>
      </w:pPr>
      <w:r>
        <w:rPr>
          <w:rFonts w:ascii="Tahoma" w:hAnsi="Tahoma" w:cs="Tahoma"/>
        </w:rPr>
        <w:t xml:space="preserve">Yurt dışında bulunan para, altın, döviz, menkul kıymet ve diğer sermaye piyasası araçları ile her türlü gemi, yat ve diğer su araçlarını, bu maddedeki hükümler çerçevesinde </w:t>
      </w:r>
      <w:proofErr w:type="gramStart"/>
      <w:r>
        <w:rPr>
          <w:rFonts w:ascii="Tahoma" w:hAnsi="Tahoma" w:cs="Tahoma"/>
        </w:rPr>
        <w:t>31/12/2016</w:t>
      </w:r>
      <w:proofErr w:type="gramEnd"/>
      <w:r>
        <w:rPr>
          <w:rFonts w:ascii="Tahoma" w:hAnsi="Tahoma" w:cs="Tahoma"/>
        </w:rPr>
        <w:t xml:space="preserve"> tarihine kadar Türkiye’ye getiren gerçek ve tüzel kişiler, söz konusu varlıkları serbestçe tasarruf edebilirler.</w:t>
      </w:r>
    </w:p>
    <w:p w:rsidR="00CD44AF" w:rsidRDefault="00CD44AF" w:rsidP="00CD44AF">
      <w:pPr>
        <w:pStyle w:val="GvdeMetni1"/>
        <w:numPr>
          <w:ilvl w:val="0"/>
          <w:numId w:val="30"/>
        </w:numPr>
        <w:shd w:val="clear" w:color="auto" w:fill="auto"/>
        <w:tabs>
          <w:tab w:val="left" w:pos="851"/>
        </w:tabs>
        <w:spacing w:before="0" w:after="0" w:line="320" w:lineRule="exact"/>
        <w:ind w:left="851" w:right="23" w:hanging="425"/>
        <w:jc w:val="both"/>
        <w:rPr>
          <w:rFonts w:ascii="Tahoma" w:hAnsi="Tahoma" w:cs="Tahoma"/>
        </w:rPr>
      </w:pPr>
      <w:r>
        <w:rPr>
          <w:rFonts w:ascii="Tahoma" w:hAnsi="Tahoma" w:cs="Tahoma"/>
        </w:rPr>
        <w:t xml:space="preserve">213 sayılı Kanun uyarınca defter tutan mükellefler, birinci fıkra kapsamında Türkiye’ye getirilen varlıklarını, dönem kazancının tespitinde dikkate almaksızın işletmelerine </w:t>
      </w:r>
      <w:proofErr w:type="gramStart"/>
      <w:r>
        <w:rPr>
          <w:rFonts w:ascii="Tahoma" w:hAnsi="Tahoma" w:cs="Tahoma"/>
        </w:rPr>
        <w:t>dahil</w:t>
      </w:r>
      <w:proofErr w:type="gramEnd"/>
      <w:r>
        <w:rPr>
          <w:rFonts w:ascii="Tahoma" w:hAnsi="Tahoma" w:cs="Tahoma"/>
        </w:rPr>
        <w:t xml:space="preserve"> edebilecekleri gibi aynı varlıkları vergiye tabi kazancın ve kurumlar için dağıtılabilir kazancın tespitinde dikkate almaksızın işletmelerinden çekebilirler. Kanuni defterlere kaydedilen varlıkların elden çıkarılmasından doğan zararlar, gelir veya kurumlar vergisi uygulaması bakımından gider veya indirim olarak kabul edilmez.</w:t>
      </w:r>
    </w:p>
    <w:p w:rsidR="00CD44AF" w:rsidRDefault="00CD44AF" w:rsidP="00CD44AF">
      <w:pPr>
        <w:pStyle w:val="GvdeMetni1"/>
        <w:numPr>
          <w:ilvl w:val="0"/>
          <w:numId w:val="30"/>
        </w:numPr>
        <w:shd w:val="clear" w:color="auto" w:fill="auto"/>
        <w:tabs>
          <w:tab w:val="left" w:pos="851"/>
        </w:tabs>
        <w:spacing w:before="0" w:after="0" w:line="320" w:lineRule="exact"/>
        <w:ind w:left="851" w:right="23" w:hanging="425"/>
        <w:jc w:val="both"/>
        <w:rPr>
          <w:rFonts w:ascii="Tahoma" w:hAnsi="Tahoma" w:cs="Tahoma"/>
        </w:rPr>
      </w:pPr>
      <w:r>
        <w:rPr>
          <w:rFonts w:ascii="Tahoma" w:hAnsi="Tahoma" w:cs="Tahoma"/>
        </w:rPr>
        <w:t xml:space="preserve">Yurt dışında bulunan para, altın, döviz, menkul kıymet ve diğer sermaye piyasası araçları, yurt dışında bulunan banka veya </w:t>
      </w:r>
      <w:proofErr w:type="spellStart"/>
      <w:r>
        <w:rPr>
          <w:rFonts w:ascii="Tahoma" w:hAnsi="Tahoma" w:cs="Tahoma"/>
        </w:rPr>
        <w:t>fînansal</w:t>
      </w:r>
      <w:proofErr w:type="spellEnd"/>
      <w:r>
        <w:rPr>
          <w:rFonts w:ascii="Tahoma" w:hAnsi="Tahoma" w:cs="Tahoma"/>
        </w:rPr>
        <w:t xml:space="preserve"> kurumlardan kullanılan ve bu maddenin yürürlük tarihi itibarıyla kanuni defterlerde kayıtlı olan kredilerin en geç </w:t>
      </w:r>
      <w:proofErr w:type="gramStart"/>
      <w:r>
        <w:rPr>
          <w:rFonts w:ascii="Tahoma" w:hAnsi="Tahoma" w:cs="Tahoma"/>
        </w:rPr>
        <w:lastRenderedPageBreak/>
        <w:t>31/12/2016</w:t>
      </w:r>
      <w:proofErr w:type="gramEnd"/>
      <w:r>
        <w:rPr>
          <w:rFonts w:ascii="Tahoma" w:hAnsi="Tahoma" w:cs="Tahoma"/>
        </w:rPr>
        <w:t xml:space="preserve"> tarihine kadar kapatılmasında kullanılabilir. Bu takdirde, defter kayıtlarından düşülmesi kaydıyla, borcun ödenmesinde kullanılan varlıklar için Türkiye’ye getirilme şartı aranmaksızın bu madde hükümlerinden yararlanılır.</w:t>
      </w:r>
    </w:p>
    <w:p w:rsidR="00CD44AF" w:rsidRDefault="00CD44AF" w:rsidP="00CD44AF">
      <w:pPr>
        <w:pStyle w:val="GvdeMetni1"/>
        <w:numPr>
          <w:ilvl w:val="0"/>
          <w:numId w:val="30"/>
        </w:numPr>
        <w:shd w:val="clear" w:color="auto" w:fill="auto"/>
        <w:tabs>
          <w:tab w:val="left" w:pos="851"/>
        </w:tabs>
        <w:spacing w:before="0" w:after="0" w:line="320" w:lineRule="exact"/>
        <w:ind w:left="851" w:right="23" w:hanging="425"/>
        <w:jc w:val="both"/>
        <w:rPr>
          <w:rFonts w:ascii="Tahoma" w:hAnsi="Tahoma" w:cs="Tahoma"/>
        </w:rPr>
      </w:pPr>
      <w:r>
        <w:rPr>
          <w:rFonts w:ascii="Tahoma" w:hAnsi="Tahoma" w:cs="Tahoma"/>
        </w:rPr>
        <w:t>Bu maddenin yürürlük tarihi itibarıyla kanuni defterlerde kayıtlı olan sermaye avanslarının, yurt dışında bulunan para, altın, döviz, menkul kıymet ve diğer sermaye piyasası araçlarının bu maddenin yürürlüğe girmesinden önce Türkiye’ye getirilmek suretiyle karşılanmış olması hâlinde, söz konusu avansların defter kayıtlarından düşülmesi kaydıyla bu madde hükümlerinden yararlanılır.</w:t>
      </w:r>
    </w:p>
    <w:p w:rsidR="00CD44AF" w:rsidRDefault="00CD44AF" w:rsidP="00CD44AF">
      <w:pPr>
        <w:pStyle w:val="GvdeMetni1"/>
        <w:numPr>
          <w:ilvl w:val="0"/>
          <w:numId w:val="30"/>
        </w:numPr>
        <w:shd w:val="clear" w:color="auto" w:fill="auto"/>
        <w:tabs>
          <w:tab w:val="left" w:pos="851"/>
        </w:tabs>
        <w:spacing w:before="0" w:after="0" w:line="320" w:lineRule="exact"/>
        <w:ind w:left="851" w:right="23" w:hanging="425"/>
        <w:jc w:val="both"/>
        <w:rPr>
          <w:rFonts w:ascii="Tahoma" w:hAnsi="Tahoma" w:cs="Tahoma"/>
        </w:rPr>
      </w:pPr>
      <w:r>
        <w:rPr>
          <w:rFonts w:ascii="Tahoma" w:hAnsi="Tahoma" w:cs="Tahoma"/>
        </w:rPr>
        <w:t xml:space="preserve">Gelir veya kurumlar vergisi mükellefleri sahip oldukları, Türkiye’de bulunan ancak kanuni defter kayıtlarında yer almayan para, altın, döviz, menkul kıymet ve diğer sermaye piyasası araçlarını, </w:t>
      </w:r>
      <w:proofErr w:type="gramStart"/>
      <w:r>
        <w:rPr>
          <w:rFonts w:ascii="Tahoma" w:hAnsi="Tahoma" w:cs="Tahoma"/>
        </w:rPr>
        <w:t>31/12/2016</w:t>
      </w:r>
      <w:proofErr w:type="gramEnd"/>
      <w:r>
        <w:rPr>
          <w:rFonts w:ascii="Tahoma" w:hAnsi="Tahoma" w:cs="Tahoma"/>
        </w:rPr>
        <w:t xml:space="preserve"> tarihine kadar, dönem kazancının tespitinde dikkate almaksızın, kanuni defterlere kaydedebilirler. Bu takdirde, söz konusu varlıklar vergiye tabi kazancın ve kurumlar için dağıtılabilir kazancın tespitinde dikkate alınmaksızın işletmeden çekilebilir. Kanuni defterlere kaydedilen varlıkların elden çıkarılmasından doğan zararlar, gelir veya kurumlar vergisi uygulaması bakımından gider veya indirim olarak kabul edilmez.</w:t>
      </w:r>
    </w:p>
    <w:p w:rsidR="00CD44AF" w:rsidRDefault="00CD44AF" w:rsidP="00CD44AF">
      <w:pPr>
        <w:pStyle w:val="GvdeMetni1"/>
        <w:numPr>
          <w:ilvl w:val="0"/>
          <w:numId w:val="30"/>
        </w:numPr>
        <w:shd w:val="clear" w:color="auto" w:fill="auto"/>
        <w:tabs>
          <w:tab w:val="left" w:pos="851"/>
        </w:tabs>
        <w:spacing w:before="0" w:after="0" w:line="320" w:lineRule="exact"/>
        <w:ind w:left="851" w:right="23" w:hanging="425"/>
        <w:jc w:val="both"/>
        <w:rPr>
          <w:rFonts w:ascii="Tahoma" w:hAnsi="Tahoma" w:cs="Tahoma"/>
        </w:rPr>
      </w:pPr>
      <w:proofErr w:type="gramStart"/>
      <w:r>
        <w:rPr>
          <w:rFonts w:ascii="Tahoma" w:hAnsi="Tahoma" w:cs="Tahoma"/>
        </w:rPr>
        <w:t>Türkiye’ye getirilen veya Türkiye’de bulunan ancak kanuni defter kayıtlarında yer almayıp kanuni defterlere kaydedilen varlıklar nedeniyle, madde hükmünden yararlananlar ve bunların kanuni temsilcileri hakkında, başkaca bir neden ile gerekli olması hâli saklı kalmak üzere sırf bu işlemin yapılmış olmasından dolayı ve bu işlemden hareket edilerek, hiçbir şekilde vergi incelemesi ve vergi tarhiyatı ile herhangi bir araştırma, inceleme, soruşturma veya kovuşturma yapılamaz, vergi cezası ve idari para cezaları kesilemez.</w:t>
      </w:r>
      <w:proofErr w:type="gramEnd"/>
    </w:p>
    <w:p w:rsidR="00CD44AF" w:rsidRDefault="00CD44AF" w:rsidP="00CD44AF">
      <w:pPr>
        <w:pStyle w:val="ListeParagraf"/>
        <w:spacing w:line="320" w:lineRule="atLeast"/>
        <w:rPr>
          <w:rFonts w:ascii="Tahoma" w:hAnsi="Tahoma" w:cs="Tahoma"/>
        </w:rPr>
      </w:pPr>
    </w:p>
    <w:p w:rsidR="00CD44AF" w:rsidRDefault="00CD44AF" w:rsidP="00CD44AF">
      <w:pPr>
        <w:pStyle w:val="ListeParagraf"/>
        <w:numPr>
          <w:ilvl w:val="0"/>
          <w:numId w:val="3"/>
        </w:numPr>
        <w:spacing w:line="320" w:lineRule="atLeast"/>
        <w:ind w:left="426" w:hanging="426"/>
        <w:rPr>
          <w:rFonts w:ascii="Tahoma" w:hAnsi="Tahoma" w:cs="Tahoma"/>
          <w:b/>
        </w:rPr>
      </w:pPr>
      <w:r>
        <w:rPr>
          <w:rFonts w:ascii="Tahoma" w:hAnsi="Tahoma" w:cs="Tahoma"/>
          <w:b/>
        </w:rPr>
        <w:t>KESİNLEŞMİŞ SOSYAL GÜVENLİK KURUMU ALACAKLARI (MADDE 8)</w:t>
      </w:r>
    </w:p>
    <w:p w:rsidR="00CD44AF" w:rsidRDefault="00CD44AF" w:rsidP="00CD44AF">
      <w:pPr>
        <w:pStyle w:val="ListeParagraf"/>
        <w:spacing w:line="320" w:lineRule="atLeast"/>
        <w:ind w:left="426"/>
        <w:rPr>
          <w:rFonts w:ascii="Tahoma" w:hAnsi="Tahoma" w:cs="Tahoma"/>
          <w:b/>
        </w:rPr>
      </w:pPr>
    </w:p>
    <w:tbl>
      <w:tblPr>
        <w:tblW w:w="85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61"/>
        <w:gridCol w:w="2835"/>
        <w:gridCol w:w="2799"/>
      </w:tblGrid>
      <w:tr w:rsidR="00CD44AF" w:rsidTr="00CD44AF">
        <w:tc>
          <w:tcPr>
            <w:tcW w:w="2961" w:type="dxa"/>
            <w:tcBorders>
              <w:top w:val="single" w:sz="4" w:space="0" w:color="000000"/>
              <w:left w:val="single" w:sz="4" w:space="0" w:color="000000"/>
              <w:bottom w:val="single" w:sz="4" w:space="0" w:color="000000"/>
              <w:right w:val="single" w:sz="4" w:space="0" w:color="000000"/>
            </w:tcBorders>
            <w:hideMark/>
          </w:tcPr>
          <w:p w:rsidR="00CD44AF" w:rsidRDefault="00CD44AF">
            <w:pPr>
              <w:pStyle w:val="AralkYok"/>
              <w:spacing w:before="100" w:beforeAutospacing="1" w:after="100" w:afterAutospacing="1" w:line="320" w:lineRule="atLeast"/>
              <w:jc w:val="center"/>
              <w:rPr>
                <w:rFonts w:ascii="Tahoma" w:hAnsi="Tahoma" w:cs="Tahoma"/>
                <w:b/>
              </w:rPr>
            </w:pPr>
            <w:r>
              <w:rPr>
                <w:rFonts w:ascii="Tahoma" w:hAnsi="Tahoma" w:cs="Tahoma"/>
                <w:b/>
              </w:rPr>
              <w:t>Alacağın Kapsamı</w:t>
            </w:r>
          </w:p>
        </w:tc>
        <w:tc>
          <w:tcPr>
            <w:tcW w:w="2835" w:type="dxa"/>
            <w:tcBorders>
              <w:top w:val="single" w:sz="4" w:space="0" w:color="000000"/>
              <w:left w:val="single" w:sz="4" w:space="0" w:color="000000"/>
              <w:bottom w:val="single" w:sz="4" w:space="0" w:color="000000"/>
              <w:right w:val="single" w:sz="4" w:space="0" w:color="000000"/>
            </w:tcBorders>
            <w:hideMark/>
          </w:tcPr>
          <w:p w:rsidR="00CD44AF" w:rsidRDefault="00CD44AF">
            <w:pPr>
              <w:pStyle w:val="AralkYok"/>
              <w:spacing w:before="100" w:beforeAutospacing="1" w:after="100" w:afterAutospacing="1" w:line="320" w:lineRule="atLeast"/>
              <w:jc w:val="center"/>
              <w:rPr>
                <w:rFonts w:ascii="Tahoma" w:hAnsi="Tahoma" w:cs="Tahoma"/>
                <w:b/>
              </w:rPr>
            </w:pPr>
            <w:r>
              <w:rPr>
                <w:rFonts w:ascii="Tahoma" w:hAnsi="Tahoma" w:cs="Tahoma"/>
                <w:b/>
              </w:rPr>
              <w:t>Ödenmesi Gereken</w:t>
            </w:r>
          </w:p>
        </w:tc>
        <w:tc>
          <w:tcPr>
            <w:tcW w:w="2799" w:type="dxa"/>
            <w:tcBorders>
              <w:top w:val="single" w:sz="4" w:space="0" w:color="000000"/>
              <w:left w:val="single" w:sz="4" w:space="0" w:color="000000"/>
              <w:bottom w:val="single" w:sz="4" w:space="0" w:color="000000"/>
              <w:right w:val="single" w:sz="4" w:space="0" w:color="000000"/>
            </w:tcBorders>
            <w:hideMark/>
          </w:tcPr>
          <w:p w:rsidR="00CD44AF" w:rsidRDefault="00CD44AF">
            <w:pPr>
              <w:pStyle w:val="AralkYok"/>
              <w:spacing w:before="100" w:beforeAutospacing="1" w:after="100" w:afterAutospacing="1" w:line="320" w:lineRule="atLeast"/>
              <w:jc w:val="center"/>
              <w:rPr>
                <w:rFonts w:ascii="Tahoma" w:hAnsi="Tahoma" w:cs="Tahoma"/>
                <w:b/>
              </w:rPr>
            </w:pPr>
            <w:r>
              <w:rPr>
                <w:rFonts w:ascii="Tahoma" w:hAnsi="Tahoma" w:cs="Tahoma"/>
                <w:b/>
              </w:rPr>
              <w:t>Vazgeçilen Alacaklar</w:t>
            </w:r>
          </w:p>
        </w:tc>
      </w:tr>
      <w:tr w:rsidR="00CD44AF" w:rsidTr="00CD44AF">
        <w:tc>
          <w:tcPr>
            <w:tcW w:w="2961" w:type="dxa"/>
            <w:tcBorders>
              <w:top w:val="single" w:sz="4" w:space="0" w:color="000000"/>
              <w:left w:val="single" w:sz="4" w:space="0" w:color="000000"/>
              <w:bottom w:val="single" w:sz="4" w:space="0" w:color="000000"/>
              <w:right w:val="single" w:sz="4" w:space="0" w:color="000000"/>
            </w:tcBorders>
          </w:tcPr>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r>
              <w:rPr>
                <w:rFonts w:ascii="Tahoma" w:eastAsia="Calibri" w:hAnsi="Tahoma" w:cs="Tahoma"/>
              </w:rPr>
              <w:t xml:space="preserve">2016 yılı Haziran ayı ve önceki aylara ilişkin olup 19 Ağustos </w:t>
            </w:r>
            <w:proofErr w:type="gramStart"/>
            <w:r>
              <w:rPr>
                <w:rFonts w:ascii="Tahoma" w:eastAsia="Calibri" w:hAnsi="Tahoma" w:cs="Tahoma"/>
              </w:rPr>
              <w:t>2016  tarihinden</w:t>
            </w:r>
            <w:proofErr w:type="gramEnd"/>
            <w:r>
              <w:rPr>
                <w:rFonts w:ascii="Tahoma" w:eastAsia="Calibri" w:hAnsi="Tahoma" w:cs="Tahoma"/>
              </w:rPr>
              <w:t xml:space="preserve"> önce tahakkuk ettiği hâlde bu Kanunun yayımlandığı tarih itibarıyla ödenmemiş olan</w:t>
            </w:r>
          </w:p>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p>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r>
              <w:rPr>
                <w:rFonts w:ascii="Tahoma" w:eastAsia="Calibri" w:hAnsi="Tahoma" w:cs="Tahoma"/>
              </w:rPr>
              <w:t xml:space="preserve">1) 5510 sayılı Kanunun 4 üncü maddesinin birinci fıkrasının (a), (b) ve (c) bentleri kapsamındaki sigortalılık statülerinden kaynaklanan; </w:t>
            </w:r>
          </w:p>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r>
              <w:rPr>
                <w:rFonts w:ascii="Tahoma" w:eastAsia="Calibri" w:hAnsi="Tahoma" w:cs="Tahoma"/>
              </w:rPr>
              <w:lastRenderedPageBreak/>
              <w:t xml:space="preserve">- sigorta primi, </w:t>
            </w:r>
          </w:p>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r>
              <w:rPr>
                <w:rFonts w:ascii="Tahoma" w:eastAsia="Calibri" w:hAnsi="Tahoma" w:cs="Tahoma"/>
              </w:rPr>
              <w:t xml:space="preserve">- emeklilik keseneği ve kurum karşılığı, </w:t>
            </w:r>
          </w:p>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r>
              <w:rPr>
                <w:rFonts w:ascii="Tahoma" w:eastAsia="Calibri" w:hAnsi="Tahoma" w:cs="Tahoma"/>
              </w:rPr>
              <w:t xml:space="preserve">- işsizlik sigortası primi, </w:t>
            </w:r>
          </w:p>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r>
              <w:rPr>
                <w:rFonts w:ascii="Tahoma" w:eastAsia="Calibri" w:hAnsi="Tahoma" w:cs="Tahoma"/>
              </w:rPr>
              <w:t>- sosyal güvenlik destek primi,</w:t>
            </w:r>
          </w:p>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p>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r>
              <w:rPr>
                <w:rFonts w:ascii="Tahoma" w:eastAsia="Calibri" w:hAnsi="Tahoma" w:cs="Tahoma"/>
              </w:rPr>
              <w:t xml:space="preserve">2) Kanuna göre yapılan başvuru tarihi itibarıyla ilgili mevzuatına göre ödenmesi imkânı ortadan kalkmamış isteğe bağlı sigorta primi ve </w:t>
            </w:r>
          </w:p>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proofErr w:type="gramStart"/>
            <w:r>
              <w:rPr>
                <w:rFonts w:ascii="Tahoma" w:eastAsia="Calibri" w:hAnsi="Tahoma" w:cs="Tahoma"/>
              </w:rPr>
              <w:t>topluluk</w:t>
            </w:r>
            <w:proofErr w:type="gramEnd"/>
            <w:r>
              <w:rPr>
                <w:rFonts w:ascii="Tahoma" w:eastAsia="Calibri" w:hAnsi="Tahoma" w:cs="Tahoma"/>
              </w:rPr>
              <w:t xml:space="preserve"> sigortası primi,</w:t>
            </w:r>
          </w:p>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r>
              <w:rPr>
                <w:rFonts w:ascii="Tahoma" w:eastAsia="Calibri" w:hAnsi="Tahoma" w:cs="Tahoma"/>
              </w:rPr>
              <w:t>3) Sosyal Güvenlik Kurumu tarafından ilgili kanunları gereğince takip edilen damga vergisi, özel işlem vergisi ve eğitime katkı payı,</w:t>
            </w:r>
          </w:p>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r>
              <w:rPr>
                <w:rFonts w:ascii="Tahoma" w:eastAsia="Calibri" w:hAnsi="Tahoma" w:cs="Tahoma"/>
              </w:rPr>
              <w:t xml:space="preserve">4) bu alacaklara uygulanan gecikme cezası ve gecikme zammı gibi </w:t>
            </w:r>
            <w:proofErr w:type="spellStart"/>
            <w:r>
              <w:rPr>
                <w:rFonts w:ascii="Tahoma" w:eastAsia="Calibri" w:hAnsi="Tahoma" w:cs="Tahoma"/>
              </w:rPr>
              <w:t>fer’i</w:t>
            </w:r>
            <w:proofErr w:type="spellEnd"/>
            <w:r>
              <w:rPr>
                <w:rFonts w:ascii="Tahoma" w:eastAsia="Calibri" w:hAnsi="Tahoma" w:cs="Tahoma"/>
              </w:rPr>
              <w:t xml:space="preserve"> alacaklar</w:t>
            </w:r>
          </w:p>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p>
          <w:p w:rsidR="00CD44AF" w:rsidRDefault="00CD44AF">
            <w:pPr>
              <w:pStyle w:val="AralkYok"/>
              <w:spacing w:before="100" w:beforeAutospacing="1" w:after="100" w:afterAutospacing="1" w:line="320" w:lineRule="atLeast"/>
              <w:ind w:left="360"/>
              <w:jc w:val="both"/>
              <w:rPr>
                <w:rFonts w:ascii="Tahoma" w:hAnsi="Tahoma" w:cs="Tahoma"/>
              </w:rPr>
            </w:pPr>
          </w:p>
        </w:tc>
        <w:tc>
          <w:tcPr>
            <w:tcW w:w="2835" w:type="dxa"/>
            <w:tcBorders>
              <w:top w:val="single" w:sz="4" w:space="0" w:color="000000"/>
              <w:left w:val="single" w:sz="4" w:space="0" w:color="000000"/>
              <w:bottom w:val="single" w:sz="4" w:space="0" w:color="000000"/>
              <w:right w:val="single" w:sz="4" w:space="0" w:color="000000"/>
            </w:tcBorders>
          </w:tcPr>
          <w:p w:rsidR="00CD44AF" w:rsidRDefault="00CD44AF" w:rsidP="00CD44AF">
            <w:pPr>
              <w:pStyle w:val="AralkYok"/>
              <w:numPr>
                <w:ilvl w:val="0"/>
                <w:numId w:val="9"/>
              </w:numPr>
              <w:spacing w:line="320" w:lineRule="atLeast"/>
              <w:jc w:val="both"/>
              <w:rPr>
                <w:rFonts w:ascii="Tahoma" w:hAnsi="Tahoma" w:cs="Tahoma"/>
              </w:rPr>
            </w:pPr>
            <w:r>
              <w:rPr>
                <w:rFonts w:ascii="Tahoma" w:hAnsi="Tahoma" w:cs="Tahoma"/>
              </w:rPr>
              <w:lastRenderedPageBreak/>
              <w:t>Alacak asıllarının tamamı</w:t>
            </w:r>
          </w:p>
          <w:p w:rsidR="00CD44AF" w:rsidRDefault="00CD44AF">
            <w:pPr>
              <w:pStyle w:val="AralkYok"/>
              <w:spacing w:before="100" w:beforeAutospacing="1" w:after="100" w:afterAutospacing="1" w:line="320" w:lineRule="atLeast"/>
              <w:ind w:left="360"/>
              <w:jc w:val="both"/>
              <w:rPr>
                <w:rFonts w:ascii="Tahoma" w:hAnsi="Tahoma" w:cs="Tahoma"/>
              </w:rPr>
            </w:pPr>
          </w:p>
          <w:p w:rsidR="00CD44AF" w:rsidRDefault="00CD44AF" w:rsidP="00CD44AF">
            <w:pPr>
              <w:pStyle w:val="AralkYok"/>
              <w:numPr>
                <w:ilvl w:val="0"/>
                <w:numId w:val="9"/>
              </w:numPr>
              <w:spacing w:line="320" w:lineRule="atLeast"/>
              <w:jc w:val="both"/>
              <w:rPr>
                <w:rFonts w:ascii="Tahoma" w:hAnsi="Tahoma" w:cs="Tahoma"/>
              </w:rPr>
            </w:pPr>
            <w:r>
              <w:rPr>
                <w:rFonts w:ascii="Tahoma" w:hAnsi="Tahoma" w:cs="Tahoma"/>
              </w:rPr>
              <w:t xml:space="preserve">alacaklara ödeme sürelerinin bittiği tarihlerden 19 Ağustos </w:t>
            </w:r>
            <w:proofErr w:type="gramStart"/>
            <w:r>
              <w:rPr>
                <w:rFonts w:ascii="Tahoma" w:hAnsi="Tahoma" w:cs="Tahoma"/>
              </w:rPr>
              <w:t>2016  tarihine</w:t>
            </w:r>
            <w:proofErr w:type="gramEnd"/>
            <w:r>
              <w:rPr>
                <w:rFonts w:ascii="Tahoma" w:hAnsi="Tahoma" w:cs="Tahoma"/>
              </w:rPr>
              <w:t xml:space="preserve">  kadar geçen süre için Yİ-ÜFE aylık değişim oranları esas alınarak hesaplanacak faiz tutarı</w:t>
            </w:r>
          </w:p>
        </w:tc>
        <w:tc>
          <w:tcPr>
            <w:tcW w:w="2799" w:type="dxa"/>
            <w:tcBorders>
              <w:top w:val="single" w:sz="4" w:space="0" w:color="000000"/>
              <w:left w:val="single" w:sz="4" w:space="0" w:color="000000"/>
              <w:bottom w:val="single" w:sz="4" w:space="0" w:color="000000"/>
              <w:right w:val="single" w:sz="4" w:space="0" w:color="000000"/>
            </w:tcBorders>
            <w:hideMark/>
          </w:tcPr>
          <w:p w:rsidR="00CD44AF" w:rsidRDefault="00CD44AF">
            <w:pPr>
              <w:pStyle w:val="AralkYok"/>
              <w:spacing w:before="100" w:beforeAutospacing="1" w:after="100" w:afterAutospacing="1" w:line="320" w:lineRule="atLeast"/>
              <w:jc w:val="both"/>
              <w:rPr>
                <w:rFonts w:ascii="Tahoma" w:hAnsi="Tahoma" w:cs="Tahoma"/>
              </w:rPr>
            </w:pPr>
            <w:r>
              <w:rPr>
                <w:rFonts w:ascii="Tahoma" w:hAnsi="Tahoma" w:cs="Tahoma"/>
              </w:rPr>
              <w:t xml:space="preserve">- bu alacaklara uygulanan gecikme cezası ve gecikme zammı gibi </w:t>
            </w:r>
            <w:proofErr w:type="spellStart"/>
            <w:r>
              <w:rPr>
                <w:rFonts w:ascii="Tahoma" w:hAnsi="Tahoma" w:cs="Tahoma"/>
              </w:rPr>
              <w:t>fer’i</w:t>
            </w:r>
            <w:proofErr w:type="spellEnd"/>
            <w:r>
              <w:rPr>
                <w:rFonts w:ascii="Tahoma" w:hAnsi="Tahoma" w:cs="Tahoma"/>
              </w:rPr>
              <w:t xml:space="preserve"> alacakların tamamı</w:t>
            </w:r>
          </w:p>
        </w:tc>
      </w:tr>
      <w:tr w:rsidR="00CD44AF" w:rsidTr="00CD44AF">
        <w:tc>
          <w:tcPr>
            <w:tcW w:w="2961" w:type="dxa"/>
            <w:tcBorders>
              <w:top w:val="single" w:sz="4" w:space="0" w:color="000000"/>
              <w:left w:val="single" w:sz="4" w:space="0" w:color="000000"/>
              <w:bottom w:val="single" w:sz="4" w:space="0" w:color="000000"/>
              <w:right w:val="single" w:sz="4" w:space="0" w:color="000000"/>
            </w:tcBorders>
          </w:tcPr>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p>
        </w:tc>
        <w:tc>
          <w:tcPr>
            <w:tcW w:w="2835"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ind w:left="360"/>
              <w:jc w:val="both"/>
              <w:rPr>
                <w:rFonts w:ascii="Tahoma" w:hAnsi="Tahoma" w:cs="Tahoma"/>
              </w:rPr>
            </w:pPr>
          </w:p>
        </w:tc>
        <w:tc>
          <w:tcPr>
            <w:tcW w:w="2799"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jc w:val="both"/>
              <w:rPr>
                <w:rFonts w:ascii="Tahoma" w:hAnsi="Tahoma" w:cs="Tahoma"/>
              </w:rPr>
            </w:pPr>
          </w:p>
        </w:tc>
      </w:tr>
      <w:tr w:rsidR="00CD44AF" w:rsidTr="00CD44AF">
        <w:tc>
          <w:tcPr>
            <w:tcW w:w="2961" w:type="dxa"/>
            <w:tcBorders>
              <w:top w:val="single" w:sz="4" w:space="0" w:color="000000"/>
              <w:left w:val="single" w:sz="4" w:space="0" w:color="000000"/>
              <w:bottom w:val="single" w:sz="4" w:space="0" w:color="000000"/>
              <w:right w:val="single" w:sz="4" w:space="0" w:color="000000"/>
            </w:tcBorders>
          </w:tcPr>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r>
              <w:rPr>
                <w:rFonts w:ascii="Tahoma" w:eastAsia="Calibri" w:hAnsi="Tahoma" w:cs="Tahoma"/>
              </w:rPr>
              <w:t>- 2016 yılı Şubat ayı ve önceki aylara ilişkin olup bu Kanunun yayımlandığı tarih itibarıyla ödenmemiş olan sosyal güvenlik destek primi asılları</w:t>
            </w:r>
          </w:p>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p>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r>
              <w:rPr>
                <w:rFonts w:ascii="Tahoma" w:eastAsia="Calibri" w:hAnsi="Tahoma" w:cs="Tahoma"/>
              </w:rPr>
              <w:t xml:space="preserve">- bu alacaklara uygulanan gecikme cezası ve gecikme </w:t>
            </w:r>
            <w:r>
              <w:rPr>
                <w:rFonts w:ascii="Tahoma" w:eastAsia="Calibri" w:hAnsi="Tahoma" w:cs="Tahoma"/>
              </w:rPr>
              <w:lastRenderedPageBreak/>
              <w:t xml:space="preserve">zammı gibi </w:t>
            </w:r>
            <w:proofErr w:type="spellStart"/>
            <w:r>
              <w:rPr>
                <w:rFonts w:ascii="Tahoma" w:eastAsia="Calibri" w:hAnsi="Tahoma" w:cs="Tahoma"/>
              </w:rPr>
              <w:t>fer’i</w:t>
            </w:r>
            <w:proofErr w:type="spellEnd"/>
            <w:r>
              <w:rPr>
                <w:rFonts w:ascii="Tahoma" w:eastAsia="Calibri" w:hAnsi="Tahoma" w:cs="Tahoma"/>
              </w:rPr>
              <w:t xml:space="preserve"> alacaklar</w:t>
            </w:r>
          </w:p>
        </w:tc>
        <w:tc>
          <w:tcPr>
            <w:tcW w:w="2835" w:type="dxa"/>
            <w:tcBorders>
              <w:top w:val="single" w:sz="4" w:space="0" w:color="000000"/>
              <w:left w:val="single" w:sz="4" w:space="0" w:color="000000"/>
              <w:bottom w:val="single" w:sz="4" w:space="0" w:color="000000"/>
              <w:right w:val="single" w:sz="4" w:space="0" w:color="000000"/>
            </w:tcBorders>
          </w:tcPr>
          <w:p w:rsidR="00CD44AF" w:rsidRDefault="00CD44AF" w:rsidP="00CD44AF">
            <w:pPr>
              <w:pStyle w:val="AralkYok"/>
              <w:numPr>
                <w:ilvl w:val="0"/>
                <w:numId w:val="9"/>
              </w:numPr>
              <w:spacing w:line="320" w:lineRule="atLeast"/>
              <w:jc w:val="both"/>
              <w:rPr>
                <w:rFonts w:ascii="Tahoma" w:hAnsi="Tahoma" w:cs="Tahoma"/>
              </w:rPr>
            </w:pPr>
            <w:r>
              <w:rPr>
                <w:rFonts w:ascii="Tahoma" w:hAnsi="Tahoma" w:cs="Tahoma"/>
              </w:rPr>
              <w:lastRenderedPageBreak/>
              <w:t>Alacak asıllarının tamamı</w:t>
            </w:r>
          </w:p>
          <w:p w:rsidR="00CD44AF" w:rsidRDefault="00CD44AF">
            <w:pPr>
              <w:pStyle w:val="AralkYok"/>
              <w:spacing w:before="100" w:beforeAutospacing="1" w:after="100" w:afterAutospacing="1" w:line="320" w:lineRule="atLeast"/>
              <w:ind w:left="360"/>
              <w:jc w:val="both"/>
              <w:rPr>
                <w:rFonts w:ascii="Tahoma" w:hAnsi="Tahoma" w:cs="Tahoma"/>
              </w:rPr>
            </w:pPr>
          </w:p>
          <w:p w:rsidR="00CD44AF" w:rsidRDefault="00CD44AF" w:rsidP="00CD44AF">
            <w:pPr>
              <w:pStyle w:val="AralkYok"/>
              <w:numPr>
                <w:ilvl w:val="0"/>
                <w:numId w:val="9"/>
              </w:numPr>
              <w:spacing w:line="320" w:lineRule="atLeast"/>
              <w:jc w:val="both"/>
              <w:rPr>
                <w:rFonts w:ascii="Tahoma" w:hAnsi="Tahoma" w:cs="Tahoma"/>
              </w:rPr>
            </w:pPr>
            <w:r>
              <w:rPr>
                <w:rFonts w:ascii="Tahoma" w:hAnsi="Tahoma" w:cs="Tahoma"/>
              </w:rPr>
              <w:t xml:space="preserve">alacaklara ödeme sürelerinin bittiği tarihlerden 19 Ağustos </w:t>
            </w:r>
            <w:proofErr w:type="gramStart"/>
            <w:r>
              <w:rPr>
                <w:rFonts w:ascii="Tahoma" w:hAnsi="Tahoma" w:cs="Tahoma"/>
              </w:rPr>
              <w:t>2016  tarihine</w:t>
            </w:r>
            <w:proofErr w:type="gramEnd"/>
            <w:r>
              <w:rPr>
                <w:rFonts w:ascii="Tahoma" w:hAnsi="Tahoma" w:cs="Tahoma"/>
              </w:rPr>
              <w:t xml:space="preserve"> kadar geçen süre için Yİ-ÜFE aylık değişim oranları </w:t>
            </w:r>
            <w:r>
              <w:rPr>
                <w:rFonts w:ascii="Tahoma" w:hAnsi="Tahoma" w:cs="Tahoma"/>
              </w:rPr>
              <w:lastRenderedPageBreak/>
              <w:t>esas alınarak hesaplanacak faiz tutarı</w:t>
            </w:r>
          </w:p>
        </w:tc>
        <w:tc>
          <w:tcPr>
            <w:tcW w:w="2799" w:type="dxa"/>
            <w:tcBorders>
              <w:top w:val="single" w:sz="4" w:space="0" w:color="000000"/>
              <w:left w:val="single" w:sz="4" w:space="0" w:color="000000"/>
              <w:bottom w:val="single" w:sz="4" w:space="0" w:color="000000"/>
              <w:right w:val="single" w:sz="4" w:space="0" w:color="000000"/>
            </w:tcBorders>
            <w:hideMark/>
          </w:tcPr>
          <w:p w:rsidR="00CD44AF" w:rsidRDefault="00CD44AF">
            <w:pPr>
              <w:pStyle w:val="AralkYok"/>
              <w:spacing w:before="100" w:beforeAutospacing="1" w:after="100" w:afterAutospacing="1" w:line="320" w:lineRule="atLeast"/>
              <w:jc w:val="both"/>
              <w:rPr>
                <w:rFonts w:ascii="Tahoma" w:hAnsi="Tahoma" w:cs="Tahoma"/>
              </w:rPr>
            </w:pPr>
            <w:r>
              <w:rPr>
                <w:rFonts w:ascii="Tahoma" w:hAnsi="Tahoma" w:cs="Tahoma"/>
              </w:rPr>
              <w:lastRenderedPageBreak/>
              <w:t xml:space="preserve">- bu alacaklara uygulanan gecikme cezası ve gecikme zammı gibi </w:t>
            </w:r>
            <w:proofErr w:type="spellStart"/>
            <w:r>
              <w:rPr>
                <w:rFonts w:ascii="Tahoma" w:hAnsi="Tahoma" w:cs="Tahoma"/>
              </w:rPr>
              <w:t>fer’i</w:t>
            </w:r>
            <w:proofErr w:type="spellEnd"/>
            <w:r>
              <w:rPr>
                <w:rFonts w:ascii="Tahoma" w:hAnsi="Tahoma" w:cs="Tahoma"/>
              </w:rPr>
              <w:t xml:space="preserve"> alacakların tamamı</w:t>
            </w:r>
          </w:p>
        </w:tc>
      </w:tr>
      <w:tr w:rsidR="00CD44AF" w:rsidTr="00CD44AF">
        <w:tc>
          <w:tcPr>
            <w:tcW w:w="2961" w:type="dxa"/>
            <w:tcBorders>
              <w:top w:val="single" w:sz="4" w:space="0" w:color="000000"/>
              <w:left w:val="single" w:sz="4" w:space="0" w:color="000000"/>
              <w:bottom w:val="single" w:sz="4" w:space="0" w:color="000000"/>
              <w:right w:val="single" w:sz="4" w:space="0" w:color="000000"/>
            </w:tcBorders>
          </w:tcPr>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p>
        </w:tc>
        <w:tc>
          <w:tcPr>
            <w:tcW w:w="2835"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ind w:left="360"/>
              <w:jc w:val="both"/>
              <w:rPr>
                <w:rFonts w:ascii="Tahoma" w:hAnsi="Tahoma" w:cs="Tahoma"/>
              </w:rPr>
            </w:pPr>
          </w:p>
        </w:tc>
        <w:tc>
          <w:tcPr>
            <w:tcW w:w="2799"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jc w:val="both"/>
              <w:rPr>
                <w:rFonts w:ascii="Tahoma" w:hAnsi="Tahoma" w:cs="Tahoma"/>
              </w:rPr>
            </w:pPr>
          </w:p>
        </w:tc>
      </w:tr>
      <w:tr w:rsidR="00CD44AF" w:rsidTr="00CD44AF">
        <w:tc>
          <w:tcPr>
            <w:tcW w:w="2961" w:type="dxa"/>
            <w:tcBorders>
              <w:top w:val="single" w:sz="4" w:space="0" w:color="000000"/>
              <w:left w:val="single" w:sz="4" w:space="0" w:color="000000"/>
              <w:bottom w:val="single" w:sz="4" w:space="0" w:color="000000"/>
              <w:right w:val="single" w:sz="4" w:space="0" w:color="000000"/>
            </w:tcBorders>
          </w:tcPr>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proofErr w:type="gramStart"/>
            <w:r>
              <w:rPr>
                <w:rFonts w:ascii="Tahoma" w:eastAsia="Calibri" w:hAnsi="Tahoma" w:cs="Tahoma"/>
              </w:rPr>
              <w:t>30/6/2016</w:t>
            </w:r>
            <w:proofErr w:type="gramEnd"/>
            <w:r>
              <w:rPr>
                <w:rFonts w:ascii="Tahoma" w:eastAsia="Calibri" w:hAnsi="Tahoma" w:cs="Tahoma"/>
              </w:rPr>
              <w:t xml:space="preserve"> tarihine kadar (bu tarih dâhil) bitirilmiş özel nitelikteki inşaatlar ile ihale konusu işlere ilişkin olup bu Kanunun yayımlandığı tarihten önce Kurumca resen tahakkuk ettirilerek işverene tebliğ edildiği hâlde bu Kanunun yayımlandığı tarih itibarıyla ödenmemiş olan; özel nitelikteki inşaatlar ile ihale konusu işlere ilişkin yapılan ön değerlendirme, araştırma veya tespitler sonucunda bulunan;</w:t>
            </w:r>
          </w:p>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p>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r>
              <w:rPr>
                <w:rFonts w:ascii="Tahoma" w:eastAsia="Calibri" w:hAnsi="Tahoma" w:cs="Tahoma"/>
              </w:rPr>
              <w:t>- eksik işçilik tutarı üzerinden hesaplanan sigorta primi asılları</w:t>
            </w:r>
          </w:p>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p>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r>
              <w:rPr>
                <w:rFonts w:ascii="Tahoma" w:eastAsia="Calibri" w:hAnsi="Tahoma" w:cs="Tahoma"/>
              </w:rPr>
              <w:t xml:space="preserve">- bu alacaklara uygulanan gecikme cezası ve gecikme zammı gibi </w:t>
            </w:r>
            <w:proofErr w:type="spellStart"/>
            <w:r>
              <w:rPr>
                <w:rFonts w:ascii="Tahoma" w:eastAsia="Calibri" w:hAnsi="Tahoma" w:cs="Tahoma"/>
              </w:rPr>
              <w:t>fer’i</w:t>
            </w:r>
            <w:proofErr w:type="spellEnd"/>
            <w:r>
              <w:rPr>
                <w:rFonts w:ascii="Tahoma" w:eastAsia="Calibri" w:hAnsi="Tahoma" w:cs="Tahoma"/>
              </w:rPr>
              <w:t xml:space="preserve"> alacaklar</w:t>
            </w:r>
          </w:p>
        </w:tc>
        <w:tc>
          <w:tcPr>
            <w:tcW w:w="2835" w:type="dxa"/>
            <w:tcBorders>
              <w:top w:val="single" w:sz="4" w:space="0" w:color="000000"/>
              <w:left w:val="single" w:sz="4" w:space="0" w:color="000000"/>
              <w:bottom w:val="single" w:sz="4" w:space="0" w:color="000000"/>
              <w:right w:val="single" w:sz="4" w:space="0" w:color="000000"/>
            </w:tcBorders>
          </w:tcPr>
          <w:p w:rsidR="00CD44AF" w:rsidRDefault="00CD44AF" w:rsidP="00CD44AF">
            <w:pPr>
              <w:pStyle w:val="AralkYok"/>
              <w:numPr>
                <w:ilvl w:val="0"/>
                <w:numId w:val="9"/>
              </w:numPr>
              <w:spacing w:line="320" w:lineRule="atLeast"/>
              <w:jc w:val="both"/>
              <w:rPr>
                <w:rFonts w:ascii="Tahoma" w:hAnsi="Tahoma" w:cs="Tahoma"/>
              </w:rPr>
            </w:pPr>
            <w:r>
              <w:rPr>
                <w:rFonts w:ascii="Tahoma" w:hAnsi="Tahoma" w:cs="Tahoma"/>
              </w:rPr>
              <w:t>Alacak asıllarının tamamı</w:t>
            </w:r>
          </w:p>
          <w:p w:rsidR="00CD44AF" w:rsidRDefault="00CD44AF">
            <w:pPr>
              <w:pStyle w:val="AralkYok"/>
              <w:spacing w:before="100" w:beforeAutospacing="1" w:after="100" w:afterAutospacing="1" w:line="320" w:lineRule="atLeast"/>
              <w:ind w:left="360"/>
              <w:jc w:val="both"/>
              <w:rPr>
                <w:rFonts w:ascii="Tahoma" w:hAnsi="Tahoma" w:cs="Tahoma"/>
              </w:rPr>
            </w:pPr>
          </w:p>
          <w:p w:rsidR="00CD44AF" w:rsidRDefault="00CD44AF" w:rsidP="00CD44AF">
            <w:pPr>
              <w:pStyle w:val="AralkYok"/>
              <w:numPr>
                <w:ilvl w:val="0"/>
                <w:numId w:val="9"/>
              </w:numPr>
              <w:spacing w:line="320" w:lineRule="atLeast"/>
              <w:jc w:val="both"/>
              <w:rPr>
                <w:rFonts w:ascii="Tahoma" w:hAnsi="Tahoma" w:cs="Tahoma"/>
              </w:rPr>
            </w:pPr>
            <w:proofErr w:type="gramStart"/>
            <w:r>
              <w:rPr>
                <w:rFonts w:ascii="Tahoma" w:hAnsi="Tahoma" w:cs="Tahoma"/>
              </w:rPr>
              <w:t>bu</w:t>
            </w:r>
            <w:proofErr w:type="gramEnd"/>
            <w:r>
              <w:rPr>
                <w:rFonts w:ascii="Tahoma" w:hAnsi="Tahoma" w:cs="Tahoma"/>
              </w:rPr>
              <w:t xml:space="preserve"> alacaklara ilişkin gecikme cezası ve gecikme zammı hesaplanan sürenin başlangıç tarihinden bu Kanunun yayımlandığı tarihe kadar geçen süre için Yİ-ÜFE aylık değişim oranları esas alınarak hesaplanacak faiz tutarı</w:t>
            </w:r>
          </w:p>
        </w:tc>
        <w:tc>
          <w:tcPr>
            <w:tcW w:w="2799" w:type="dxa"/>
            <w:tcBorders>
              <w:top w:val="single" w:sz="4" w:space="0" w:color="000000"/>
              <w:left w:val="single" w:sz="4" w:space="0" w:color="000000"/>
              <w:bottom w:val="single" w:sz="4" w:space="0" w:color="000000"/>
              <w:right w:val="single" w:sz="4" w:space="0" w:color="000000"/>
            </w:tcBorders>
            <w:hideMark/>
          </w:tcPr>
          <w:p w:rsidR="00CD44AF" w:rsidRDefault="00CD44AF">
            <w:pPr>
              <w:pStyle w:val="AralkYok"/>
              <w:spacing w:before="100" w:beforeAutospacing="1" w:after="100" w:afterAutospacing="1" w:line="320" w:lineRule="atLeast"/>
              <w:jc w:val="both"/>
              <w:rPr>
                <w:rFonts w:ascii="Tahoma" w:hAnsi="Tahoma" w:cs="Tahoma"/>
              </w:rPr>
            </w:pPr>
            <w:r>
              <w:rPr>
                <w:rFonts w:ascii="Tahoma" w:hAnsi="Tahoma" w:cs="Tahoma"/>
              </w:rPr>
              <w:t xml:space="preserve">- bu alacaklara uygulanan gecikme cezası ve gecikme zammı gibi </w:t>
            </w:r>
            <w:proofErr w:type="spellStart"/>
            <w:r>
              <w:rPr>
                <w:rFonts w:ascii="Tahoma" w:hAnsi="Tahoma" w:cs="Tahoma"/>
              </w:rPr>
              <w:t>fer’i</w:t>
            </w:r>
            <w:proofErr w:type="spellEnd"/>
            <w:r>
              <w:rPr>
                <w:rFonts w:ascii="Tahoma" w:hAnsi="Tahoma" w:cs="Tahoma"/>
              </w:rPr>
              <w:t xml:space="preserve"> alacakların tamamı</w:t>
            </w:r>
          </w:p>
        </w:tc>
      </w:tr>
      <w:tr w:rsidR="00CD44AF" w:rsidTr="00CD44AF">
        <w:tc>
          <w:tcPr>
            <w:tcW w:w="2961" w:type="dxa"/>
            <w:tcBorders>
              <w:top w:val="single" w:sz="4" w:space="0" w:color="000000"/>
              <w:left w:val="single" w:sz="4" w:space="0" w:color="000000"/>
              <w:bottom w:val="single" w:sz="4" w:space="0" w:color="000000"/>
              <w:right w:val="single" w:sz="4" w:space="0" w:color="000000"/>
            </w:tcBorders>
          </w:tcPr>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p>
        </w:tc>
        <w:tc>
          <w:tcPr>
            <w:tcW w:w="2835"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ind w:left="360"/>
              <w:jc w:val="both"/>
              <w:rPr>
                <w:rFonts w:ascii="Tahoma" w:hAnsi="Tahoma" w:cs="Tahoma"/>
              </w:rPr>
            </w:pPr>
          </w:p>
        </w:tc>
        <w:tc>
          <w:tcPr>
            <w:tcW w:w="2799"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jc w:val="both"/>
              <w:rPr>
                <w:rFonts w:ascii="Tahoma" w:hAnsi="Tahoma" w:cs="Tahoma"/>
              </w:rPr>
            </w:pPr>
          </w:p>
        </w:tc>
      </w:tr>
      <w:tr w:rsidR="00CD44AF" w:rsidTr="00CD44AF">
        <w:tc>
          <w:tcPr>
            <w:tcW w:w="2961" w:type="dxa"/>
            <w:tcBorders>
              <w:top w:val="single" w:sz="4" w:space="0" w:color="000000"/>
              <w:left w:val="single" w:sz="4" w:space="0" w:color="000000"/>
              <w:bottom w:val="single" w:sz="4" w:space="0" w:color="000000"/>
              <w:right w:val="single" w:sz="4" w:space="0" w:color="000000"/>
            </w:tcBorders>
          </w:tcPr>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r>
              <w:rPr>
                <w:rFonts w:ascii="Tahoma" w:eastAsia="Calibri" w:hAnsi="Tahoma" w:cs="Tahoma"/>
              </w:rPr>
              <w:t>-Kanunun yayımlandığı tarihten önce kesinleştiği hâlde bu Kanunun yayımlandığı tarih itibarıyla ödenmemiş olan idari para cezası asılları</w:t>
            </w:r>
          </w:p>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r>
              <w:rPr>
                <w:rFonts w:ascii="Tahoma" w:eastAsia="Calibri" w:hAnsi="Tahoma" w:cs="Tahoma"/>
              </w:rPr>
              <w:t xml:space="preserve">-idari para cezasına uygulanan gecikme cezası ve gecikme zammı gibi </w:t>
            </w:r>
            <w:proofErr w:type="spellStart"/>
            <w:r>
              <w:rPr>
                <w:rFonts w:ascii="Tahoma" w:eastAsia="Calibri" w:hAnsi="Tahoma" w:cs="Tahoma"/>
              </w:rPr>
              <w:t>fer’i</w:t>
            </w:r>
            <w:proofErr w:type="spellEnd"/>
            <w:r>
              <w:rPr>
                <w:rFonts w:ascii="Tahoma" w:eastAsia="Calibri" w:hAnsi="Tahoma" w:cs="Tahoma"/>
              </w:rPr>
              <w:t xml:space="preserve"> alacaklar</w:t>
            </w:r>
          </w:p>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p>
        </w:tc>
        <w:tc>
          <w:tcPr>
            <w:tcW w:w="2835" w:type="dxa"/>
            <w:tcBorders>
              <w:top w:val="single" w:sz="4" w:space="0" w:color="000000"/>
              <w:left w:val="single" w:sz="4" w:space="0" w:color="000000"/>
              <w:bottom w:val="single" w:sz="4" w:space="0" w:color="000000"/>
              <w:right w:val="single" w:sz="4" w:space="0" w:color="000000"/>
            </w:tcBorders>
          </w:tcPr>
          <w:p w:rsidR="00CD44AF" w:rsidRDefault="00CD44AF" w:rsidP="00CD44AF">
            <w:pPr>
              <w:pStyle w:val="AralkYok"/>
              <w:numPr>
                <w:ilvl w:val="0"/>
                <w:numId w:val="32"/>
              </w:numPr>
              <w:spacing w:line="320" w:lineRule="atLeast"/>
              <w:ind w:left="331"/>
              <w:jc w:val="both"/>
              <w:rPr>
                <w:rFonts w:ascii="Tahoma" w:hAnsi="Tahoma" w:cs="Tahoma"/>
              </w:rPr>
            </w:pPr>
            <w:proofErr w:type="gramStart"/>
            <w:r>
              <w:rPr>
                <w:rFonts w:ascii="Tahoma" w:hAnsi="Tahoma" w:cs="Tahoma"/>
              </w:rPr>
              <w:lastRenderedPageBreak/>
              <w:t>cezası</w:t>
            </w:r>
            <w:proofErr w:type="gramEnd"/>
            <w:r>
              <w:rPr>
                <w:rFonts w:ascii="Tahoma" w:hAnsi="Tahoma" w:cs="Tahoma"/>
              </w:rPr>
              <w:t xml:space="preserve"> asıllarının %50’si</w:t>
            </w:r>
          </w:p>
          <w:p w:rsidR="00CD44AF" w:rsidRDefault="00CD44AF">
            <w:pPr>
              <w:pStyle w:val="AralkYok"/>
              <w:spacing w:before="100" w:beforeAutospacing="1" w:after="100" w:afterAutospacing="1" w:line="320" w:lineRule="atLeast"/>
              <w:ind w:left="331"/>
              <w:jc w:val="both"/>
              <w:rPr>
                <w:rFonts w:ascii="Tahoma" w:hAnsi="Tahoma" w:cs="Tahoma"/>
              </w:rPr>
            </w:pPr>
          </w:p>
          <w:p w:rsidR="00CD44AF" w:rsidRDefault="00CD44AF" w:rsidP="00CD44AF">
            <w:pPr>
              <w:pStyle w:val="AralkYok"/>
              <w:numPr>
                <w:ilvl w:val="0"/>
                <w:numId w:val="32"/>
              </w:numPr>
              <w:spacing w:line="320" w:lineRule="atLeast"/>
              <w:ind w:left="331"/>
              <w:jc w:val="both"/>
              <w:rPr>
                <w:rFonts w:ascii="Tahoma" w:hAnsi="Tahoma" w:cs="Tahoma"/>
              </w:rPr>
            </w:pPr>
            <w:proofErr w:type="gramStart"/>
            <w:r>
              <w:rPr>
                <w:rFonts w:ascii="Tahoma" w:hAnsi="Tahoma" w:cs="Tahoma"/>
              </w:rPr>
              <w:t>bu</w:t>
            </w:r>
            <w:proofErr w:type="gramEnd"/>
            <w:r>
              <w:rPr>
                <w:rFonts w:ascii="Tahoma" w:hAnsi="Tahoma" w:cs="Tahoma"/>
              </w:rPr>
              <w:t xml:space="preserve"> tutara ödeme sürelerinin bittiği tarihlerden bu Kanunun yayımlandığı tarihe kadar geçen süre için Yİ-ÜFE aylık değişim oranları esas alınarak hesaplanacak faiz tutarı</w:t>
            </w:r>
          </w:p>
        </w:tc>
        <w:tc>
          <w:tcPr>
            <w:tcW w:w="2799" w:type="dxa"/>
            <w:tcBorders>
              <w:top w:val="single" w:sz="4" w:space="0" w:color="000000"/>
              <w:left w:val="single" w:sz="4" w:space="0" w:color="000000"/>
              <w:bottom w:val="single" w:sz="4" w:space="0" w:color="000000"/>
              <w:right w:val="single" w:sz="4" w:space="0" w:color="000000"/>
            </w:tcBorders>
          </w:tcPr>
          <w:p w:rsidR="00CD44AF" w:rsidRDefault="00CD44AF" w:rsidP="00CD44AF">
            <w:pPr>
              <w:pStyle w:val="AralkYok"/>
              <w:numPr>
                <w:ilvl w:val="0"/>
                <w:numId w:val="32"/>
              </w:numPr>
              <w:spacing w:line="320" w:lineRule="atLeast"/>
              <w:ind w:left="331"/>
              <w:jc w:val="both"/>
              <w:rPr>
                <w:rFonts w:ascii="Tahoma" w:hAnsi="Tahoma" w:cs="Tahoma"/>
              </w:rPr>
            </w:pPr>
            <w:proofErr w:type="gramStart"/>
            <w:r>
              <w:rPr>
                <w:rFonts w:ascii="Tahoma" w:hAnsi="Tahoma" w:cs="Tahoma"/>
              </w:rPr>
              <w:t>cezası</w:t>
            </w:r>
            <w:proofErr w:type="gramEnd"/>
            <w:r>
              <w:rPr>
                <w:rFonts w:ascii="Tahoma" w:hAnsi="Tahoma" w:cs="Tahoma"/>
              </w:rPr>
              <w:t xml:space="preserve"> asıllarının %50’si</w:t>
            </w:r>
          </w:p>
          <w:p w:rsidR="00CD44AF" w:rsidRDefault="00CD44AF">
            <w:pPr>
              <w:pStyle w:val="AralkYok"/>
              <w:spacing w:before="100" w:beforeAutospacing="1" w:after="100" w:afterAutospacing="1" w:line="320" w:lineRule="atLeast"/>
              <w:ind w:left="331"/>
              <w:jc w:val="both"/>
              <w:rPr>
                <w:rFonts w:ascii="Tahoma" w:hAnsi="Tahoma" w:cs="Tahoma"/>
              </w:rPr>
            </w:pPr>
          </w:p>
          <w:p w:rsidR="00CD44AF" w:rsidRDefault="00CD44AF" w:rsidP="00CD44AF">
            <w:pPr>
              <w:pStyle w:val="AralkYok"/>
              <w:numPr>
                <w:ilvl w:val="0"/>
                <w:numId w:val="32"/>
              </w:numPr>
              <w:spacing w:line="320" w:lineRule="atLeast"/>
              <w:ind w:left="331"/>
              <w:jc w:val="both"/>
              <w:rPr>
                <w:rFonts w:ascii="Tahoma" w:hAnsi="Tahoma" w:cs="Tahoma"/>
              </w:rPr>
            </w:pPr>
            <w:proofErr w:type="gramStart"/>
            <w:r>
              <w:rPr>
                <w:rFonts w:ascii="Tahoma" w:hAnsi="Tahoma" w:cs="Tahoma"/>
              </w:rPr>
              <w:t>idari</w:t>
            </w:r>
            <w:proofErr w:type="gramEnd"/>
            <w:r>
              <w:rPr>
                <w:rFonts w:ascii="Tahoma" w:hAnsi="Tahoma" w:cs="Tahoma"/>
              </w:rPr>
              <w:t xml:space="preserve"> para cezasına uygulanan gecikme cezası ve gecikme zammı gibi </w:t>
            </w:r>
            <w:proofErr w:type="spellStart"/>
            <w:r>
              <w:rPr>
                <w:rFonts w:ascii="Tahoma" w:hAnsi="Tahoma" w:cs="Tahoma"/>
              </w:rPr>
              <w:t>fer’i</w:t>
            </w:r>
            <w:proofErr w:type="spellEnd"/>
            <w:r>
              <w:rPr>
                <w:rFonts w:ascii="Tahoma" w:hAnsi="Tahoma" w:cs="Tahoma"/>
              </w:rPr>
              <w:t xml:space="preserve"> alacakların tamamı</w:t>
            </w:r>
          </w:p>
          <w:p w:rsidR="00CD44AF" w:rsidRDefault="00CD44AF">
            <w:pPr>
              <w:pStyle w:val="AralkYok"/>
              <w:spacing w:before="100" w:beforeAutospacing="1" w:after="100" w:afterAutospacing="1" w:line="320" w:lineRule="atLeast"/>
              <w:jc w:val="both"/>
              <w:rPr>
                <w:rFonts w:ascii="Tahoma" w:hAnsi="Tahoma" w:cs="Tahoma"/>
              </w:rPr>
            </w:pPr>
          </w:p>
        </w:tc>
      </w:tr>
    </w:tbl>
    <w:p w:rsidR="00CD44AF" w:rsidRDefault="00CD44AF" w:rsidP="00CD44AF">
      <w:pPr>
        <w:widowControl w:val="0"/>
        <w:autoSpaceDE w:val="0"/>
        <w:autoSpaceDN w:val="0"/>
        <w:adjustRightInd w:val="0"/>
        <w:spacing w:line="320" w:lineRule="atLeast"/>
        <w:rPr>
          <w:rFonts w:ascii="Tahoma" w:hAnsi="Tahoma" w:cs="Tahoma"/>
        </w:rPr>
      </w:pPr>
    </w:p>
    <w:p w:rsidR="00CD44AF" w:rsidRDefault="00CD44AF" w:rsidP="00CD44AF">
      <w:pPr>
        <w:widowControl w:val="0"/>
        <w:autoSpaceDE w:val="0"/>
        <w:autoSpaceDN w:val="0"/>
        <w:adjustRightInd w:val="0"/>
        <w:spacing w:line="320" w:lineRule="atLeast"/>
        <w:jc w:val="both"/>
        <w:rPr>
          <w:rFonts w:ascii="Tahoma" w:hAnsi="Tahoma" w:cs="Tahoma"/>
        </w:rPr>
      </w:pPr>
      <w:r>
        <w:rPr>
          <w:rFonts w:ascii="Tahoma" w:hAnsi="Tahoma" w:cs="Tahoma"/>
        </w:rPr>
        <w:t xml:space="preserve">Madde kapsamına giren alacakların; asıllarının 19 Ağustos </w:t>
      </w:r>
      <w:proofErr w:type="gramStart"/>
      <w:r>
        <w:rPr>
          <w:rFonts w:ascii="Tahoma" w:hAnsi="Tahoma" w:cs="Tahoma"/>
        </w:rPr>
        <w:t>2016  tarihinden</w:t>
      </w:r>
      <w:proofErr w:type="gramEnd"/>
      <w:r>
        <w:rPr>
          <w:rFonts w:ascii="Tahoma" w:hAnsi="Tahoma" w:cs="Tahoma"/>
        </w:rPr>
        <w:t xml:space="preserve"> önce ödenmiş olmasına rağmen, </w:t>
      </w:r>
      <w:proofErr w:type="spellStart"/>
      <w:r>
        <w:rPr>
          <w:rFonts w:ascii="Tahoma" w:hAnsi="Tahoma" w:cs="Tahoma"/>
        </w:rPr>
        <w:t>fer’ilerinin</w:t>
      </w:r>
      <w:proofErr w:type="spellEnd"/>
      <w:r>
        <w:rPr>
          <w:rFonts w:ascii="Tahoma" w:hAnsi="Tahoma" w:cs="Tahoma"/>
        </w:rPr>
        <w:t xml:space="preserve"> 19 Ağustos 2016  tarihi  itibarıyla ödenmemiş olduğu durumlarda, aslı ödenmiş </w:t>
      </w:r>
      <w:proofErr w:type="spellStart"/>
      <w:r>
        <w:rPr>
          <w:rFonts w:ascii="Tahoma" w:hAnsi="Tahoma" w:cs="Tahoma"/>
        </w:rPr>
        <w:t>fer’i</w:t>
      </w:r>
      <w:proofErr w:type="spellEnd"/>
      <w:r>
        <w:rPr>
          <w:rFonts w:ascii="Tahoma" w:hAnsi="Tahoma" w:cs="Tahoma"/>
        </w:rPr>
        <w:t xml:space="preserve"> alacağın %40’ının bu Kanunda belirtilen süre ve şekilde ödenmesi hâlinde, kalan %60’ının tahsilinden vazgeçilir.</w:t>
      </w:r>
    </w:p>
    <w:p w:rsidR="00CD44AF" w:rsidRDefault="00CD44AF" w:rsidP="00CD44AF">
      <w:pPr>
        <w:widowControl w:val="0"/>
        <w:autoSpaceDE w:val="0"/>
        <w:autoSpaceDN w:val="0"/>
        <w:adjustRightInd w:val="0"/>
        <w:spacing w:line="320" w:lineRule="atLeast"/>
        <w:jc w:val="both"/>
        <w:rPr>
          <w:rFonts w:ascii="Tahoma" w:hAnsi="Tahoma" w:cs="Tahoma"/>
        </w:rPr>
      </w:pPr>
      <w:proofErr w:type="gramStart"/>
      <w:r>
        <w:rPr>
          <w:rFonts w:ascii="Tahoma" w:hAnsi="Tahoma" w:cs="Tahoma"/>
        </w:rPr>
        <w:t xml:space="preserve">5510 sayılı Kanunun 4 üncü maddesinin birinci fıkrasının (b) bendi kapsamındaki sigortalıların, 60 </w:t>
      </w:r>
      <w:proofErr w:type="spellStart"/>
      <w:r>
        <w:rPr>
          <w:rFonts w:ascii="Tahoma" w:hAnsi="Tahoma" w:cs="Tahoma"/>
        </w:rPr>
        <w:t>ıncı</w:t>
      </w:r>
      <w:proofErr w:type="spellEnd"/>
      <w:r>
        <w:rPr>
          <w:rFonts w:ascii="Tahoma" w:hAnsi="Tahoma" w:cs="Tahoma"/>
        </w:rPr>
        <w:t xml:space="preserve"> maddesinin birinci fıkrasının (g) bendi kapsamında genel sağlık sigortalısı olanların, ek 5 ve ek 6 </w:t>
      </w:r>
      <w:proofErr w:type="spellStart"/>
      <w:r>
        <w:rPr>
          <w:rFonts w:ascii="Tahoma" w:hAnsi="Tahoma" w:cs="Tahoma"/>
        </w:rPr>
        <w:t>ncı</w:t>
      </w:r>
      <w:proofErr w:type="spellEnd"/>
      <w:r>
        <w:rPr>
          <w:rFonts w:ascii="Tahoma" w:hAnsi="Tahoma" w:cs="Tahoma"/>
        </w:rPr>
        <w:t xml:space="preserve"> maddeleri kapsamında sigortalı olanların, bu madde kapsamındaki borçlarını yapılandırmaları hâlinde, yapılandırılan borç haricinde altmış günden fazla prim ve prime ilişkin borçlarının bulunmaması veya altmış günden fazla prim ve prime ilişkin borçları bulunmakla birlikte bu borçlarını ilgili kanunlara göre taksitlendirmiş veya yapılandırmış olup ödeme yükümlülüklerini de yerine getiriyor olmaları ve bu maddeye göre yapılandırılan borçlarının ilk taksitini ödemeleri kaydıyla genel sağlık sigortasından yararlanmaya başlatılır.</w:t>
      </w:r>
      <w:proofErr w:type="gramEnd"/>
    </w:p>
    <w:p w:rsidR="00CD44AF" w:rsidRDefault="00CD44AF" w:rsidP="00CD44AF">
      <w:pPr>
        <w:widowControl w:val="0"/>
        <w:autoSpaceDE w:val="0"/>
        <w:autoSpaceDN w:val="0"/>
        <w:adjustRightInd w:val="0"/>
        <w:spacing w:line="320" w:lineRule="atLeast"/>
        <w:jc w:val="both"/>
        <w:rPr>
          <w:rFonts w:ascii="Tahoma" w:hAnsi="Tahoma" w:cs="Tahoma"/>
        </w:rPr>
      </w:pPr>
      <w:r>
        <w:rPr>
          <w:rFonts w:ascii="Tahoma" w:hAnsi="Tahoma" w:cs="Tahoma"/>
        </w:rPr>
        <w:t xml:space="preserve">5510 sayılı Kanunun 60 </w:t>
      </w:r>
      <w:proofErr w:type="spellStart"/>
      <w:r>
        <w:rPr>
          <w:rFonts w:ascii="Tahoma" w:hAnsi="Tahoma" w:cs="Tahoma"/>
        </w:rPr>
        <w:t>ıncı</w:t>
      </w:r>
      <w:proofErr w:type="spellEnd"/>
      <w:r>
        <w:rPr>
          <w:rFonts w:ascii="Tahoma" w:hAnsi="Tahoma" w:cs="Tahoma"/>
        </w:rPr>
        <w:t xml:space="preserve"> maddesinin birinci fıkrasının (g) bendi kapsamında genel sağlık sigortası tescili yapılmış olup da gelir testine hiç başvurmayanlardan bu maddenin yayımını takip eden </w:t>
      </w:r>
      <w:proofErr w:type="gramStart"/>
      <w:r>
        <w:rPr>
          <w:rFonts w:ascii="Tahoma" w:hAnsi="Tahoma" w:cs="Tahoma"/>
        </w:rPr>
        <w:t>ay başından</w:t>
      </w:r>
      <w:proofErr w:type="gramEnd"/>
      <w:r>
        <w:rPr>
          <w:rFonts w:ascii="Tahoma" w:hAnsi="Tahoma" w:cs="Tahoma"/>
        </w:rPr>
        <w:t xml:space="preserve"> itibaren dört ay içinde gelir testine başvuran kişilerin genel sağlık sigortası primleri, gelir testi sonucunun tescil edildiği gelir testi seviyesinden daha düşük olması şartıyla yapılan gelir testi sonucuna göre tescil başlangıç tarihinden itibaren tahakkuk ettirilir.</w:t>
      </w:r>
    </w:p>
    <w:p w:rsidR="00CD44AF" w:rsidRDefault="00CD44AF" w:rsidP="00CD44AF">
      <w:pPr>
        <w:widowControl w:val="0"/>
        <w:autoSpaceDE w:val="0"/>
        <w:autoSpaceDN w:val="0"/>
        <w:adjustRightInd w:val="0"/>
        <w:spacing w:line="320" w:lineRule="atLeast"/>
        <w:jc w:val="both"/>
        <w:rPr>
          <w:rFonts w:ascii="Tahoma" w:hAnsi="Tahoma" w:cs="Tahoma"/>
        </w:rPr>
      </w:pPr>
      <w:r>
        <w:rPr>
          <w:rFonts w:ascii="Tahoma" w:hAnsi="Tahoma" w:cs="Tahoma"/>
        </w:rPr>
        <w:t xml:space="preserve">2016 yılı Haziran ayı ve önceki aylara ilişkin olup 19 Ağustos </w:t>
      </w:r>
      <w:proofErr w:type="gramStart"/>
      <w:r>
        <w:rPr>
          <w:rFonts w:ascii="Tahoma" w:hAnsi="Tahoma" w:cs="Tahoma"/>
        </w:rPr>
        <w:t>2016  tarihinden</w:t>
      </w:r>
      <w:proofErr w:type="gramEnd"/>
      <w:r>
        <w:rPr>
          <w:rFonts w:ascii="Tahoma" w:hAnsi="Tahoma" w:cs="Tahoma"/>
        </w:rPr>
        <w:t xml:space="preserve"> önce tahakkuk ettiği hâlde 19 Ağustos 2016  tarihi  itibarıyla ödenmemiş olan 5510 sayılı Kanunun 60 </w:t>
      </w:r>
      <w:proofErr w:type="spellStart"/>
      <w:r>
        <w:rPr>
          <w:rFonts w:ascii="Tahoma" w:hAnsi="Tahoma" w:cs="Tahoma"/>
        </w:rPr>
        <w:t>ıncı</w:t>
      </w:r>
      <w:proofErr w:type="spellEnd"/>
      <w:r>
        <w:rPr>
          <w:rFonts w:ascii="Tahoma" w:hAnsi="Tahoma" w:cs="Tahoma"/>
        </w:rPr>
        <w:t xml:space="preserve"> maddesinin birinci fıkrasının (g) bendi kapsamındaki sigortalılık statüsünden kaynaklanan prim borcu aslının peşin veya on iki ayda eşit aylık taksitler hâlinde ödenmesi durumunda son taksit ödeme tarihine kadar sosyal güvenlik mevzuatına göre hesaplanan gecikme cezası ve gecikme zammı tahsil edilmez. Bu fıkra kapsamında olup bu madde hükümlerinden yararlanmak isteyen borçluların, bu maddenin yayımlandığı tarihi izleyen </w:t>
      </w:r>
      <w:proofErr w:type="gramStart"/>
      <w:r>
        <w:rPr>
          <w:rFonts w:ascii="Tahoma" w:hAnsi="Tahoma" w:cs="Tahoma"/>
        </w:rPr>
        <w:t>ay başından</w:t>
      </w:r>
      <w:proofErr w:type="gramEnd"/>
      <w:r>
        <w:rPr>
          <w:rFonts w:ascii="Tahoma" w:hAnsi="Tahoma" w:cs="Tahoma"/>
        </w:rPr>
        <w:t xml:space="preserve"> itibaren beş ay içinde Sosyal Güvenlik Kurumuna başvuruda bulunmaları, ilk taksiti veya peşin ödenmesinin istenmesi hâlinde prim borcunun tamamını bu maddenin yayımlandığı tarihi izleyen ay başından itibaren altı ay içinde ödemeleri gerekir.</w:t>
      </w:r>
    </w:p>
    <w:p w:rsidR="00CD44AF" w:rsidRDefault="00CD44AF" w:rsidP="00CD44AF">
      <w:pPr>
        <w:pStyle w:val="AralkYok"/>
        <w:spacing w:line="320" w:lineRule="atLeast"/>
        <w:rPr>
          <w:rFonts w:ascii="Tahoma" w:hAnsi="Tahoma" w:cs="Tahoma"/>
        </w:rPr>
      </w:pPr>
    </w:p>
    <w:p w:rsidR="00CD44AF" w:rsidRDefault="00CD44AF" w:rsidP="00CD44AF">
      <w:pPr>
        <w:pStyle w:val="AralkYok"/>
        <w:spacing w:line="320" w:lineRule="atLeast"/>
        <w:rPr>
          <w:rFonts w:ascii="Tahoma" w:hAnsi="Tahoma" w:cs="Tahoma"/>
        </w:rPr>
      </w:pPr>
    </w:p>
    <w:p w:rsidR="00CD44AF" w:rsidRDefault="00CD44AF" w:rsidP="00CD44AF">
      <w:pPr>
        <w:pStyle w:val="ListeParagraf"/>
        <w:numPr>
          <w:ilvl w:val="0"/>
          <w:numId w:val="3"/>
        </w:numPr>
        <w:spacing w:line="320" w:lineRule="atLeast"/>
        <w:ind w:left="426" w:hanging="426"/>
        <w:rPr>
          <w:rFonts w:ascii="Tahoma" w:hAnsi="Tahoma" w:cs="Tahoma"/>
          <w:b/>
        </w:rPr>
      </w:pPr>
      <w:r>
        <w:rPr>
          <w:rFonts w:ascii="Tahoma" w:hAnsi="Tahoma" w:cs="Tahoma"/>
          <w:b/>
          <w:bCs/>
        </w:rPr>
        <w:t>ÖN DEĞERLENDİRME, ARAŞTIRMA VEYA TESPİT AŞAMASINDA OLAN EKSİK İŞÇİLİK PRİM TUTARLARI (MADDE 9)</w:t>
      </w:r>
    </w:p>
    <w:p w:rsidR="00CD44AF" w:rsidRDefault="00CD44AF" w:rsidP="00CD44AF">
      <w:pPr>
        <w:pStyle w:val="ListeParagraf"/>
        <w:spacing w:line="320" w:lineRule="atLeast"/>
        <w:ind w:left="426"/>
        <w:rPr>
          <w:rFonts w:ascii="Tahoma" w:hAnsi="Tahoma" w:cs="Tahoma"/>
          <w:b/>
        </w:rPr>
      </w:pPr>
    </w:p>
    <w:tbl>
      <w:tblPr>
        <w:tblW w:w="85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61"/>
        <w:gridCol w:w="2835"/>
        <w:gridCol w:w="2799"/>
      </w:tblGrid>
      <w:tr w:rsidR="00CD44AF" w:rsidTr="00CD44AF">
        <w:tc>
          <w:tcPr>
            <w:tcW w:w="2961" w:type="dxa"/>
            <w:tcBorders>
              <w:top w:val="single" w:sz="4" w:space="0" w:color="000000"/>
              <w:left w:val="single" w:sz="4" w:space="0" w:color="000000"/>
              <w:bottom w:val="single" w:sz="4" w:space="0" w:color="000000"/>
              <w:right w:val="single" w:sz="4" w:space="0" w:color="000000"/>
            </w:tcBorders>
            <w:hideMark/>
          </w:tcPr>
          <w:p w:rsidR="00CD44AF" w:rsidRDefault="00CD44AF">
            <w:pPr>
              <w:pStyle w:val="AralkYok"/>
              <w:spacing w:before="100" w:beforeAutospacing="1" w:after="100" w:afterAutospacing="1" w:line="320" w:lineRule="atLeast"/>
              <w:jc w:val="center"/>
              <w:rPr>
                <w:rFonts w:ascii="Tahoma" w:hAnsi="Tahoma" w:cs="Tahoma"/>
                <w:b/>
              </w:rPr>
            </w:pPr>
            <w:r>
              <w:rPr>
                <w:rFonts w:ascii="Tahoma" w:hAnsi="Tahoma" w:cs="Tahoma"/>
                <w:b/>
              </w:rPr>
              <w:t>Alacağın Kapsamı</w:t>
            </w:r>
          </w:p>
        </w:tc>
        <w:tc>
          <w:tcPr>
            <w:tcW w:w="2835" w:type="dxa"/>
            <w:tcBorders>
              <w:top w:val="single" w:sz="4" w:space="0" w:color="000000"/>
              <w:left w:val="single" w:sz="4" w:space="0" w:color="000000"/>
              <w:bottom w:val="single" w:sz="4" w:space="0" w:color="000000"/>
              <w:right w:val="single" w:sz="4" w:space="0" w:color="000000"/>
            </w:tcBorders>
            <w:hideMark/>
          </w:tcPr>
          <w:p w:rsidR="00CD44AF" w:rsidRDefault="00CD44AF">
            <w:pPr>
              <w:pStyle w:val="AralkYok"/>
              <w:spacing w:before="100" w:beforeAutospacing="1" w:after="100" w:afterAutospacing="1" w:line="320" w:lineRule="atLeast"/>
              <w:jc w:val="center"/>
              <w:rPr>
                <w:rFonts w:ascii="Tahoma" w:hAnsi="Tahoma" w:cs="Tahoma"/>
                <w:b/>
              </w:rPr>
            </w:pPr>
            <w:r>
              <w:rPr>
                <w:rFonts w:ascii="Tahoma" w:hAnsi="Tahoma" w:cs="Tahoma"/>
                <w:b/>
              </w:rPr>
              <w:t>Ödenmesi Gereken</w:t>
            </w:r>
          </w:p>
        </w:tc>
        <w:tc>
          <w:tcPr>
            <w:tcW w:w="2799" w:type="dxa"/>
            <w:tcBorders>
              <w:top w:val="single" w:sz="4" w:space="0" w:color="000000"/>
              <w:left w:val="single" w:sz="4" w:space="0" w:color="000000"/>
              <w:bottom w:val="single" w:sz="4" w:space="0" w:color="000000"/>
              <w:right w:val="single" w:sz="4" w:space="0" w:color="000000"/>
            </w:tcBorders>
            <w:hideMark/>
          </w:tcPr>
          <w:p w:rsidR="00CD44AF" w:rsidRDefault="00CD44AF">
            <w:pPr>
              <w:pStyle w:val="AralkYok"/>
              <w:spacing w:before="100" w:beforeAutospacing="1" w:after="100" w:afterAutospacing="1" w:line="320" w:lineRule="atLeast"/>
              <w:jc w:val="center"/>
              <w:rPr>
                <w:rFonts w:ascii="Tahoma" w:hAnsi="Tahoma" w:cs="Tahoma"/>
                <w:b/>
              </w:rPr>
            </w:pPr>
            <w:r>
              <w:rPr>
                <w:rFonts w:ascii="Tahoma" w:hAnsi="Tahoma" w:cs="Tahoma"/>
                <w:b/>
              </w:rPr>
              <w:t>Vazgeçilen Alacaklar</w:t>
            </w:r>
          </w:p>
        </w:tc>
      </w:tr>
      <w:tr w:rsidR="00CD44AF" w:rsidTr="00CD44AF">
        <w:tc>
          <w:tcPr>
            <w:tcW w:w="2961" w:type="dxa"/>
            <w:tcBorders>
              <w:top w:val="single" w:sz="4" w:space="0" w:color="000000"/>
              <w:left w:val="single" w:sz="4" w:space="0" w:color="000000"/>
              <w:bottom w:val="single" w:sz="4" w:space="0" w:color="000000"/>
              <w:right w:val="single" w:sz="4" w:space="0" w:color="000000"/>
            </w:tcBorders>
          </w:tcPr>
          <w:p w:rsidR="00CD44AF" w:rsidRDefault="00CD44AF">
            <w:pPr>
              <w:pStyle w:val="AralkYok"/>
              <w:spacing w:before="100" w:beforeAutospacing="1" w:after="100" w:afterAutospacing="1" w:line="320" w:lineRule="atLeast"/>
              <w:ind w:left="26"/>
              <w:jc w:val="both"/>
              <w:rPr>
                <w:rFonts w:ascii="Tahoma" w:hAnsi="Tahoma" w:cs="Tahoma"/>
              </w:rPr>
            </w:pPr>
            <w:proofErr w:type="gramStart"/>
            <w:r>
              <w:rPr>
                <w:rFonts w:ascii="Tahoma" w:hAnsi="Tahoma" w:cs="Tahoma"/>
              </w:rPr>
              <w:t>30/6/2016</w:t>
            </w:r>
            <w:proofErr w:type="gramEnd"/>
            <w:r>
              <w:rPr>
                <w:rFonts w:ascii="Tahoma" w:hAnsi="Tahoma" w:cs="Tahoma"/>
              </w:rPr>
              <w:t xml:space="preserve"> tarihine kadar (bu tarih dâhil) bitirilmiş özel nitelikteki inşaatlar ile ihale konusu işlere ilişkin olup, bu Kanun hükümlerinden yararlanmak için bu </w:t>
            </w:r>
            <w:r>
              <w:rPr>
                <w:rFonts w:ascii="Tahoma" w:hAnsi="Tahoma" w:cs="Tahoma"/>
              </w:rPr>
              <w:lastRenderedPageBreak/>
              <w:t>Kanunun yayım tarihini izleyen ikinci ayın sonuna kadar başvurulduğu hâlde bu sürenin sonuna kadar Kurumca resen tahakkuk ettirilerek işverene tebliğ edilememiş olan ön değerlendirme, araştırma veya tespit sonucunda bulunan;</w:t>
            </w:r>
          </w:p>
          <w:p w:rsidR="00CD44AF" w:rsidRDefault="00CD44AF">
            <w:pPr>
              <w:pStyle w:val="AralkYok"/>
              <w:spacing w:before="100" w:beforeAutospacing="1" w:after="100" w:afterAutospacing="1" w:line="320" w:lineRule="atLeast"/>
              <w:ind w:left="360"/>
              <w:jc w:val="both"/>
              <w:rPr>
                <w:rFonts w:ascii="Tahoma" w:hAnsi="Tahoma" w:cs="Tahoma"/>
              </w:rPr>
            </w:pPr>
          </w:p>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r>
              <w:rPr>
                <w:rFonts w:ascii="Tahoma" w:eastAsia="Calibri" w:hAnsi="Tahoma" w:cs="Tahoma"/>
              </w:rPr>
              <w:t>- eksik işçilik tutarı üzerinden hesaplanan sigorta primi asılları</w:t>
            </w:r>
          </w:p>
          <w:p w:rsidR="00CD44AF" w:rsidRDefault="00CD44AF">
            <w:pPr>
              <w:widowControl w:val="0"/>
              <w:autoSpaceDE w:val="0"/>
              <w:autoSpaceDN w:val="0"/>
              <w:adjustRightInd w:val="0"/>
              <w:spacing w:before="100" w:beforeAutospacing="1" w:after="100" w:afterAutospacing="1" w:line="320" w:lineRule="atLeast"/>
              <w:jc w:val="both"/>
              <w:rPr>
                <w:rFonts w:ascii="Tahoma" w:eastAsia="Calibri" w:hAnsi="Tahoma" w:cs="Tahoma"/>
              </w:rPr>
            </w:pPr>
          </w:p>
          <w:p w:rsidR="00CD44AF" w:rsidRDefault="00CD44AF">
            <w:pPr>
              <w:pStyle w:val="AralkYok"/>
              <w:spacing w:before="100" w:beforeAutospacing="1" w:after="100" w:afterAutospacing="1" w:line="320" w:lineRule="atLeast"/>
              <w:jc w:val="both"/>
              <w:rPr>
                <w:rFonts w:ascii="Tahoma" w:hAnsi="Tahoma" w:cs="Tahoma"/>
              </w:rPr>
            </w:pPr>
            <w:r>
              <w:rPr>
                <w:rFonts w:ascii="Tahoma" w:hAnsi="Tahoma" w:cs="Tahoma"/>
              </w:rPr>
              <w:t xml:space="preserve">- bu alacaklara uygulanan gecikme cezası ve gecikme zammı gibi </w:t>
            </w:r>
            <w:proofErr w:type="spellStart"/>
            <w:r>
              <w:rPr>
                <w:rFonts w:ascii="Tahoma" w:hAnsi="Tahoma" w:cs="Tahoma"/>
              </w:rPr>
              <w:t>fer’i</w:t>
            </w:r>
            <w:proofErr w:type="spellEnd"/>
            <w:r>
              <w:rPr>
                <w:rFonts w:ascii="Tahoma" w:hAnsi="Tahoma" w:cs="Tahoma"/>
              </w:rPr>
              <w:t xml:space="preserve"> alacaklar</w:t>
            </w:r>
          </w:p>
        </w:tc>
        <w:tc>
          <w:tcPr>
            <w:tcW w:w="2835" w:type="dxa"/>
            <w:tcBorders>
              <w:top w:val="single" w:sz="4" w:space="0" w:color="000000"/>
              <w:left w:val="single" w:sz="4" w:space="0" w:color="000000"/>
              <w:bottom w:val="single" w:sz="4" w:space="0" w:color="000000"/>
              <w:right w:val="single" w:sz="4" w:space="0" w:color="000000"/>
            </w:tcBorders>
          </w:tcPr>
          <w:p w:rsidR="00CD44AF" w:rsidRDefault="00CD44AF" w:rsidP="00CD44AF">
            <w:pPr>
              <w:pStyle w:val="AralkYok"/>
              <w:numPr>
                <w:ilvl w:val="0"/>
                <w:numId w:val="9"/>
              </w:numPr>
              <w:spacing w:line="320" w:lineRule="atLeast"/>
              <w:jc w:val="both"/>
              <w:rPr>
                <w:rFonts w:ascii="Tahoma" w:hAnsi="Tahoma" w:cs="Tahoma"/>
              </w:rPr>
            </w:pPr>
            <w:r>
              <w:rPr>
                <w:rFonts w:ascii="Tahoma" w:hAnsi="Tahoma" w:cs="Tahoma"/>
              </w:rPr>
              <w:lastRenderedPageBreak/>
              <w:t>Alacak asıllarının tamamı</w:t>
            </w:r>
          </w:p>
          <w:p w:rsidR="00CD44AF" w:rsidRDefault="00CD44AF">
            <w:pPr>
              <w:pStyle w:val="AralkYok"/>
              <w:spacing w:before="100" w:beforeAutospacing="1" w:after="100" w:afterAutospacing="1" w:line="320" w:lineRule="atLeast"/>
              <w:ind w:left="360"/>
              <w:jc w:val="both"/>
              <w:rPr>
                <w:rFonts w:ascii="Tahoma" w:hAnsi="Tahoma" w:cs="Tahoma"/>
              </w:rPr>
            </w:pPr>
          </w:p>
          <w:p w:rsidR="00CD44AF" w:rsidRDefault="00CD44AF" w:rsidP="00CD44AF">
            <w:pPr>
              <w:pStyle w:val="AralkYok"/>
              <w:numPr>
                <w:ilvl w:val="0"/>
                <w:numId w:val="9"/>
              </w:numPr>
              <w:spacing w:line="320" w:lineRule="atLeast"/>
              <w:jc w:val="both"/>
              <w:rPr>
                <w:rFonts w:ascii="Tahoma" w:hAnsi="Tahoma" w:cs="Tahoma"/>
              </w:rPr>
            </w:pPr>
            <w:r>
              <w:rPr>
                <w:rFonts w:ascii="Tahoma" w:hAnsi="Tahoma" w:cs="Tahoma"/>
              </w:rPr>
              <w:lastRenderedPageBreak/>
              <w:t xml:space="preserve">bu alacaklara ilişkin gecikme cezası ve gecikme zammı hesaplanan sürenin başlangıç tarihinden 19 Ağustos </w:t>
            </w:r>
            <w:proofErr w:type="gramStart"/>
            <w:r>
              <w:rPr>
                <w:rFonts w:ascii="Tahoma" w:hAnsi="Tahoma" w:cs="Tahoma"/>
              </w:rPr>
              <w:t>2016  tarihine</w:t>
            </w:r>
            <w:proofErr w:type="gramEnd"/>
            <w:r>
              <w:rPr>
                <w:rFonts w:ascii="Tahoma" w:hAnsi="Tahoma" w:cs="Tahoma"/>
              </w:rPr>
              <w:t xml:space="preserve">  kadar geçen süre için Yİ-ÜFE aylık değişim oranları esas alınarak hesaplanacak faiz tutarı</w:t>
            </w:r>
          </w:p>
          <w:p w:rsidR="00CD44AF" w:rsidRDefault="00CD44AF">
            <w:pPr>
              <w:pStyle w:val="ListeParagraf"/>
              <w:spacing w:before="100" w:beforeAutospacing="1" w:after="100" w:afterAutospacing="1" w:line="320" w:lineRule="atLeast"/>
              <w:rPr>
                <w:rFonts w:ascii="Tahoma" w:eastAsia="Calibri" w:hAnsi="Tahoma" w:cs="Tahoma"/>
              </w:rPr>
            </w:pPr>
          </w:p>
          <w:p w:rsidR="00CD44AF" w:rsidRDefault="00CD44AF">
            <w:pPr>
              <w:pStyle w:val="AralkYok"/>
              <w:spacing w:before="100" w:beforeAutospacing="1" w:after="100" w:afterAutospacing="1" w:line="320" w:lineRule="atLeast"/>
              <w:ind w:left="360"/>
              <w:jc w:val="both"/>
              <w:rPr>
                <w:rFonts w:ascii="Tahoma" w:hAnsi="Tahoma" w:cs="Tahoma"/>
              </w:rPr>
            </w:pPr>
            <w:r>
              <w:rPr>
                <w:rFonts w:ascii="Tahoma" w:hAnsi="Tahoma" w:cs="Tahoma"/>
              </w:rPr>
              <w:t>(ilk taksit bu Kanuna göre hesaplanan tutarın işverene tebliğ edildiği tarihi izleyen ikinci aydan başlamak üzere, bu Kanunda belirtilen süre ve şekilde ödenmelidir)</w:t>
            </w:r>
          </w:p>
        </w:tc>
        <w:tc>
          <w:tcPr>
            <w:tcW w:w="2799" w:type="dxa"/>
            <w:tcBorders>
              <w:top w:val="single" w:sz="4" w:space="0" w:color="000000"/>
              <w:left w:val="single" w:sz="4" w:space="0" w:color="000000"/>
              <w:bottom w:val="single" w:sz="4" w:space="0" w:color="000000"/>
              <w:right w:val="single" w:sz="4" w:space="0" w:color="000000"/>
            </w:tcBorders>
            <w:hideMark/>
          </w:tcPr>
          <w:p w:rsidR="00CD44AF" w:rsidRDefault="00CD44AF">
            <w:pPr>
              <w:pStyle w:val="AralkYok"/>
              <w:spacing w:before="100" w:beforeAutospacing="1" w:after="100" w:afterAutospacing="1" w:line="320" w:lineRule="atLeast"/>
              <w:jc w:val="both"/>
              <w:rPr>
                <w:rFonts w:ascii="Tahoma" w:hAnsi="Tahoma" w:cs="Tahoma"/>
              </w:rPr>
            </w:pPr>
            <w:r>
              <w:rPr>
                <w:rFonts w:ascii="Tahoma" w:hAnsi="Tahoma" w:cs="Tahoma"/>
              </w:rPr>
              <w:lastRenderedPageBreak/>
              <w:t xml:space="preserve">- bu alacaklara uygulanan gecikme cezası ve gecikme zammı gibi </w:t>
            </w:r>
            <w:proofErr w:type="spellStart"/>
            <w:r>
              <w:rPr>
                <w:rFonts w:ascii="Tahoma" w:hAnsi="Tahoma" w:cs="Tahoma"/>
              </w:rPr>
              <w:t>fer’i</w:t>
            </w:r>
            <w:proofErr w:type="spellEnd"/>
            <w:r>
              <w:rPr>
                <w:rFonts w:ascii="Tahoma" w:hAnsi="Tahoma" w:cs="Tahoma"/>
              </w:rPr>
              <w:t xml:space="preserve"> alacakların tamamı</w:t>
            </w:r>
          </w:p>
        </w:tc>
      </w:tr>
    </w:tbl>
    <w:p w:rsidR="00CD44AF" w:rsidRDefault="00CD44AF" w:rsidP="00CD44AF">
      <w:pPr>
        <w:widowControl w:val="0"/>
        <w:autoSpaceDE w:val="0"/>
        <w:autoSpaceDN w:val="0"/>
        <w:adjustRightInd w:val="0"/>
        <w:spacing w:line="320" w:lineRule="atLeast"/>
        <w:jc w:val="both"/>
        <w:rPr>
          <w:rFonts w:ascii="Tahoma" w:hAnsi="Tahoma" w:cs="Tahoma"/>
          <w:b/>
          <w:bCs/>
        </w:rPr>
      </w:pPr>
    </w:p>
    <w:p w:rsidR="00CD44AF" w:rsidRDefault="00CD44AF" w:rsidP="00CD44AF">
      <w:pPr>
        <w:widowControl w:val="0"/>
        <w:autoSpaceDE w:val="0"/>
        <w:autoSpaceDN w:val="0"/>
        <w:adjustRightInd w:val="0"/>
        <w:spacing w:line="320" w:lineRule="atLeast"/>
        <w:jc w:val="both"/>
        <w:rPr>
          <w:rFonts w:ascii="Tahoma" w:hAnsi="Tahoma" w:cs="Tahoma"/>
        </w:rPr>
      </w:pPr>
      <w:r>
        <w:rPr>
          <w:rFonts w:ascii="Tahoma" w:hAnsi="Tahoma" w:cs="Tahoma"/>
        </w:rPr>
        <w:t>Bu madde ile 8 inci madde hükümlerinden yararlanmak isteyen borçluların, bu maddelerde belirtilen şartların yanı sıra dava açmamaları, açılmış davalardan vazgeçmeleri ve kanun yollarına başvurmamaları şarttır.</w:t>
      </w:r>
    </w:p>
    <w:p w:rsidR="00CD44AF" w:rsidRDefault="00CD44AF" w:rsidP="00CD44AF">
      <w:pPr>
        <w:widowControl w:val="0"/>
        <w:autoSpaceDE w:val="0"/>
        <w:autoSpaceDN w:val="0"/>
        <w:adjustRightInd w:val="0"/>
        <w:spacing w:line="320" w:lineRule="atLeast"/>
        <w:jc w:val="both"/>
        <w:rPr>
          <w:rFonts w:ascii="Tahoma" w:hAnsi="Tahoma" w:cs="Tahoma"/>
        </w:rPr>
      </w:pPr>
    </w:p>
    <w:p w:rsidR="00CD44AF" w:rsidRDefault="00CD44AF" w:rsidP="00CD44AF">
      <w:pPr>
        <w:widowControl w:val="0"/>
        <w:autoSpaceDE w:val="0"/>
        <w:autoSpaceDN w:val="0"/>
        <w:adjustRightInd w:val="0"/>
        <w:spacing w:line="320" w:lineRule="atLeast"/>
        <w:jc w:val="both"/>
        <w:rPr>
          <w:rFonts w:ascii="Tahoma" w:hAnsi="Tahoma" w:cs="Tahoma"/>
        </w:rPr>
      </w:pPr>
      <w:r>
        <w:rPr>
          <w:rFonts w:ascii="Tahoma" w:hAnsi="Tahoma" w:cs="Tahoma"/>
        </w:rPr>
        <w:t>Bu madde ile 8 inci madde hükümlerinden yararlanmak üzere başvuruda bulunan borçlular, taksit ödeme süresince tahakkuk eden sigorta primlerini çok zor durum olmaksızın bir takvim yılında ikiden fazla vadesinde ödememeleri ya da eksik ödemeleri hâlinde, belirtilen madde hükümlerine göre yapılandırılan borçlarına ilişkin kalan taksitlerini ödeme haklarını kaybederler.</w:t>
      </w:r>
    </w:p>
    <w:p w:rsidR="00CD44AF" w:rsidRDefault="00CD44AF" w:rsidP="00CD44AF">
      <w:pPr>
        <w:widowControl w:val="0"/>
        <w:autoSpaceDE w:val="0"/>
        <w:autoSpaceDN w:val="0"/>
        <w:adjustRightInd w:val="0"/>
        <w:spacing w:line="320" w:lineRule="atLeast"/>
        <w:jc w:val="both"/>
        <w:rPr>
          <w:rFonts w:ascii="Tahoma" w:hAnsi="Tahoma" w:cs="Tahoma"/>
        </w:rPr>
      </w:pPr>
    </w:p>
    <w:p w:rsidR="00CD44AF" w:rsidRDefault="00CD44AF" w:rsidP="00CD44AF">
      <w:pPr>
        <w:pStyle w:val="ListeParagraf"/>
        <w:numPr>
          <w:ilvl w:val="0"/>
          <w:numId w:val="3"/>
        </w:numPr>
        <w:spacing w:line="320" w:lineRule="atLeast"/>
        <w:ind w:left="426" w:hanging="426"/>
        <w:rPr>
          <w:rFonts w:ascii="Tahoma" w:hAnsi="Tahoma" w:cs="Tahoma"/>
          <w:b/>
        </w:rPr>
      </w:pPr>
      <w:r>
        <w:rPr>
          <w:rFonts w:ascii="Tahoma" w:hAnsi="Tahoma" w:cs="Tahoma"/>
          <w:b/>
        </w:rPr>
        <w:t>ORTAK HÜKÜMLER (MADDE 10)</w:t>
      </w:r>
    </w:p>
    <w:p w:rsidR="00CD44AF" w:rsidRDefault="00CD44AF" w:rsidP="00CD44AF">
      <w:pPr>
        <w:pStyle w:val="ListeParagraf"/>
        <w:spacing w:line="320" w:lineRule="atLeast"/>
        <w:ind w:left="426"/>
        <w:rPr>
          <w:rFonts w:ascii="Tahoma" w:hAnsi="Tahoma" w:cs="Tahoma"/>
          <w:b/>
        </w:rPr>
      </w:pPr>
    </w:p>
    <w:p w:rsidR="00CD44AF" w:rsidRDefault="00CD44AF" w:rsidP="00CD44AF">
      <w:pPr>
        <w:pStyle w:val="GvdeMetni1"/>
        <w:numPr>
          <w:ilvl w:val="0"/>
          <w:numId w:val="33"/>
        </w:numPr>
        <w:shd w:val="clear" w:color="auto" w:fill="auto"/>
        <w:tabs>
          <w:tab w:val="left" w:pos="1147"/>
        </w:tabs>
        <w:spacing w:before="0" w:after="0" w:line="320" w:lineRule="exact"/>
        <w:ind w:left="851" w:right="23" w:hanging="425"/>
        <w:jc w:val="both"/>
        <w:rPr>
          <w:rFonts w:ascii="Tahoma" w:hAnsi="Tahoma" w:cs="Tahoma"/>
        </w:rPr>
      </w:pPr>
      <w:r>
        <w:rPr>
          <w:rFonts w:ascii="Tahoma" w:hAnsi="Tahoma" w:cs="Tahoma"/>
        </w:rPr>
        <w:t xml:space="preserve">Kanun hükümlerinden yararlanmak isteyen borçluların; bu Kanunun yayımlandığı tarihi izleyen ikinci ayın sonuna kadar ilgili idareye başvuruda bulunmaları gerekmektedir. </w:t>
      </w:r>
    </w:p>
    <w:p w:rsidR="00CD44AF" w:rsidRDefault="00CD44AF" w:rsidP="00CD44AF">
      <w:pPr>
        <w:pStyle w:val="GvdeMetni1"/>
        <w:numPr>
          <w:ilvl w:val="0"/>
          <w:numId w:val="33"/>
        </w:numPr>
        <w:shd w:val="clear" w:color="auto" w:fill="auto"/>
        <w:tabs>
          <w:tab w:val="left" w:pos="1147"/>
        </w:tabs>
        <w:spacing w:before="0" w:after="0" w:line="320" w:lineRule="exact"/>
        <w:ind w:left="851" w:right="23" w:hanging="425"/>
        <w:jc w:val="both"/>
        <w:rPr>
          <w:rFonts w:ascii="Tahoma" w:hAnsi="Tahoma" w:cs="Tahoma"/>
        </w:rPr>
      </w:pPr>
      <w:proofErr w:type="gramStart"/>
      <w:r>
        <w:rPr>
          <w:rFonts w:ascii="Tahoma" w:hAnsi="Tahoma" w:cs="Tahoma"/>
        </w:rPr>
        <w:t xml:space="preserve">Maliye Bakanlığına, Gümrük ve Ticaret Bakanlığına, il özel idarelerine ve belediyelere bağlı tahsil dairelerine ödenecek tutarların ilk taksitini bu Kanunun yayımlandığı tarihi izleyen üçüncü aydan, Sosyal Güvenlik Kurumuna bağlı tahsil dairelerine ödenecek tutarların ise ilk taksiti bu Kanunun yayımlandığı tarihi izleyen dördüncü aydan </w:t>
      </w:r>
      <w:r>
        <w:rPr>
          <w:rFonts w:ascii="Tahoma" w:hAnsi="Tahoma" w:cs="Tahoma"/>
        </w:rPr>
        <w:lastRenderedPageBreak/>
        <w:t xml:space="preserve">başlamak üzere ikişer aylık dönemler hâlinde azami on sekiz eşit taksitte ödemeleri </w:t>
      </w:r>
      <w:proofErr w:type="spellStart"/>
      <w:r>
        <w:rPr>
          <w:rFonts w:ascii="Tahoma" w:hAnsi="Tahoma" w:cs="Tahoma"/>
        </w:rPr>
        <w:t>ödemeleri</w:t>
      </w:r>
      <w:proofErr w:type="spellEnd"/>
      <w:r>
        <w:rPr>
          <w:rFonts w:ascii="Tahoma" w:hAnsi="Tahoma" w:cs="Tahoma"/>
        </w:rPr>
        <w:t xml:space="preserve"> gerekmektedir.</w:t>
      </w:r>
      <w:proofErr w:type="gramEnd"/>
    </w:p>
    <w:p w:rsidR="00CD44AF" w:rsidRDefault="00CD44AF" w:rsidP="00CD44AF">
      <w:pPr>
        <w:pStyle w:val="GvdeMetni1"/>
        <w:numPr>
          <w:ilvl w:val="0"/>
          <w:numId w:val="33"/>
        </w:numPr>
        <w:shd w:val="clear" w:color="auto" w:fill="auto"/>
        <w:tabs>
          <w:tab w:val="left" w:pos="1147"/>
        </w:tabs>
        <w:spacing w:before="0" w:after="0" w:line="320" w:lineRule="exact"/>
        <w:ind w:left="851" w:right="23" w:hanging="425"/>
        <w:jc w:val="both"/>
        <w:rPr>
          <w:rFonts w:ascii="Tahoma" w:hAnsi="Tahoma" w:cs="Tahoma"/>
        </w:rPr>
      </w:pPr>
      <w:r>
        <w:rPr>
          <w:rFonts w:ascii="Tahoma" w:hAnsi="Tahoma" w:cs="Tahoma"/>
        </w:rPr>
        <w:t xml:space="preserve">Taksitle ödenmek istenmesi halinde, ilgili maddelerde yer alan hükümler saklı kalmak şartıyla borçluların başvuru sırasında altı, dokuz, </w:t>
      </w:r>
      <w:proofErr w:type="spellStart"/>
      <w:r>
        <w:rPr>
          <w:rFonts w:ascii="Tahoma" w:hAnsi="Tahoma" w:cs="Tahoma"/>
        </w:rPr>
        <w:t>oniki</w:t>
      </w:r>
      <w:proofErr w:type="spellEnd"/>
      <w:r>
        <w:rPr>
          <w:rFonts w:ascii="Tahoma" w:hAnsi="Tahoma" w:cs="Tahoma"/>
        </w:rPr>
        <w:t xml:space="preserve"> veya </w:t>
      </w:r>
      <w:proofErr w:type="spellStart"/>
      <w:r>
        <w:rPr>
          <w:rFonts w:ascii="Tahoma" w:hAnsi="Tahoma" w:cs="Tahoma"/>
        </w:rPr>
        <w:t>onsekiz</w:t>
      </w:r>
      <w:proofErr w:type="spellEnd"/>
      <w:r>
        <w:rPr>
          <w:rFonts w:ascii="Tahoma" w:hAnsi="Tahoma" w:cs="Tahoma"/>
        </w:rPr>
        <w:t xml:space="preserve"> eşit taksitte ödeme seçeneklerinden birini tercih etmeleri şarttır. Tercih edilen taksit süresinden daha uzun bir sürede ödeme yapılamaz.</w:t>
      </w:r>
    </w:p>
    <w:p w:rsidR="00CD44AF" w:rsidRDefault="00CD44AF" w:rsidP="00CD44AF">
      <w:pPr>
        <w:pStyle w:val="GvdeMetni1"/>
        <w:numPr>
          <w:ilvl w:val="0"/>
          <w:numId w:val="33"/>
        </w:numPr>
        <w:shd w:val="clear" w:color="auto" w:fill="auto"/>
        <w:tabs>
          <w:tab w:val="left" w:pos="1147"/>
        </w:tabs>
        <w:spacing w:before="0" w:after="0" w:line="320" w:lineRule="exact"/>
        <w:ind w:left="851" w:right="23" w:hanging="425"/>
        <w:jc w:val="both"/>
        <w:rPr>
          <w:rFonts w:ascii="Tahoma" w:hAnsi="Tahoma" w:cs="Tahoma"/>
        </w:rPr>
      </w:pPr>
      <w:r>
        <w:rPr>
          <w:rFonts w:ascii="Tahoma" w:hAnsi="Tahoma" w:cs="Tahoma"/>
        </w:rPr>
        <w:t>Taksitle yapılacak ödemelerinde ilgili maddelere göre belirlenen tutar;</w:t>
      </w:r>
    </w:p>
    <w:p w:rsidR="00CD44AF" w:rsidRDefault="00CD44AF" w:rsidP="00CD44AF">
      <w:pPr>
        <w:pStyle w:val="GvdeMetni1"/>
        <w:tabs>
          <w:tab w:val="left" w:pos="1147"/>
        </w:tabs>
        <w:spacing w:before="0" w:after="0" w:line="320" w:lineRule="exact"/>
        <w:ind w:left="1211" w:right="23"/>
        <w:jc w:val="both"/>
        <w:rPr>
          <w:rFonts w:ascii="Tahoma" w:hAnsi="Tahoma" w:cs="Tahoma"/>
        </w:rPr>
      </w:pPr>
      <w:r>
        <w:rPr>
          <w:rFonts w:ascii="Tahoma" w:hAnsi="Tahoma" w:cs="Tahoma"/>
        </w:rPr>
        <w:t>1)</w:t>
      </w:r>
      <w:r>
        <w:rPr>
          <w:rFonts w:ascii="Tahoma" w:hAnsi="Tahoma" w:cs="Tahoma"/>
        </w:rPr>
        <w:tab/>
        <w:t>Altı eşit taksit için (1,045),</w:t>
      </w:r>
    </w:p>
    <w:p w:rsidR="00CD44AF" w:rsidRDefault="00CD44AF" w:rsidP="00CD44AF">
      <w:pPr>
        <w:pStyle w:val="GvdeMetni1"/>
        <w:tabs>
          <w:tab w:val="left" w:pos="1147"/>
        </w:tabs>
        <w:spacing w:before="0" w:after="0" w:line="320" w:lineRule="exact"/>
        <w:ind w:left="1211" w:right="23"/>
        <w:jc w:val="both"/>
        <w:rPr>
          <w:rFonts w:ascii="Tahoma" w:hAnsi="Tahoma" w:cs="Tahoma"/>
        </w:rPr>
      </w:pPr>
      <w:r>
        <w:rPr>
          <w:rFonts w:ascii="Tahoma" w:hAnsi="Tahoma" w:cs="Tahoma"/>
        </w:rPr>
        <w:t>2)</w:t>
      </w:r>
      <w:r>
        <w:rPr>
          <w:rFonts w:ascii="Tahoma" w:hAnsi="Tahoma" w:cs="Tahoma"/>
        </w:rPr>
        <w:tab/>
        <w:t>Dokuz eşit taksit için (1,083),</w:t>
      </w:r>
    </w:p>
    <w:p w:rsidR="00CD44AF" w:rsidRDefault="00CD44AF" w:rsidP="00CD44AF">
      <w:pPr>
        <w:pStyle w:val="GvdeMetni1"/>
        <w:tabs>
          <w:tab w:val="left" w:pos="1147"/>
        </w:tabs>
        <w:spacing w:before="0" w:after="0" w:line="320" w:lineRule="exact"/>
        <w:ind w:left="1211" w:right="23"/>
        <w:jc w:val="both"/>
        <w:rPr>
          <w:rFonts w:ascii="Tahoma" w:hAnsi="Tahoma" w:cs="Tahoma"/>
        </w:rPr>
      </w:pPr>
      <w:r>
        <w:rPr>
          <w:rFonts w:ascii="Tahoma" w:hAnsi="Tahoma" w:cs="Tahoma"/>
        </w:rPr>
        <w:t>3)</w:t>
      </w:r>
      <w:r>
        <w:rPr>
          <w:rFonts w:ascii="Tahoma" w:hAnsi="Tahoma" w:cs="Tahoma"/>
        </w:rPr>
        <w:tab/>
      </w:r>
      <w:proofErr w:type="spellStart"/>
      <w:r>
        <w:rPr>
          <w:rFonts w:ascii="Tahoma" w:hAnsi="Tahoma" w:cs="Tahoma"/>
        </w:rPr>
        <w:t>Oniki</w:t>
      </w:r>
      <w:proofErr w:type="spellEnd"/>
      <w:r>
        <w:rPr>
          <w:rFonts w:ascii="Tahoma" w:hAnsi="Tahoma" w:cs="Tahoma"/>
        </w:rPr>
        <w:t xml:space="preserve"> eşit taksit için (1,105),</w:t>
      </w:r>
    </w:p>
    <w:p w:rsidR="00CD44AF" w:rsidRDefault="00CD44AF" w:rsidP="00CD44AF">
      <w:pPr>
        <w:pStyle w:val="GvdeMetni1"/>
        <w:tabs>
          <w:tab w:val="left" w:pos="1147"/>
        </w:tabs>
        <w:spacing w:before="0" w:after="0" w:line="320" w:lineRule="exact"/>
        <w:ind w:left="1211" w:right="23"/>
        <w:jc w:val="both"/>
        <w:rPr>
          <w:rFonts w:ascii="Tahoma" w:hAnsi="Tahoma" w:cs="Tahoma"/>
        </w:rPr>
      </w:pPr>
      <w:r>
        <w:rPr>
          <w:rFonts w:ascii="Tahoma" w:hAnsi="Tahoma" w:cs="Tahoma"/>
        </w:rPr>
        <w:t>4)</w:t>
      </w:r>
      <w:r>
        <w:rPr>
          <w:rFonts w:ascii="Tahoma" w:hAnsi="Tahoma" w:cs="Tahoma"/>
        </w:rPr>
        <w:tab/>
      </w:r>
      <w:proofErr w:type="spellStart"/>
      <w:r>
        <w:rPr>
          <w:rFonts w:ascii="Tahoma" w:hAnsi="Tahoma" w:cs="Tahoma"/>
        </w:rPr>
        <w:t>Onsekiz</w:t>
      </w:r>
      <w:proofErr w:type="spellEnd"/>
      <w:r>
        <w:rPr>
          <w:rFonts w:ascii="Tahoma" w:hAnsi="Tahoma" w:cs="Tahoma"/>
        </w:rPr>
        <w:t xml:space="preserve"> eşit taksit için (1,15),</w:t>
      </w:r>
    </w:p>
    <w:p w:rsidR="00CD44AF" w:rsidRDefault="00CD44AF" w:rsidP="00CD44AF">
      <w:pPr>
        <w:pStyle w:val="GvdeMetni1"/>
        <w:shd w:val="clear" w:color="auto" w:fill="auto"/>
        <w:tabs>
          <w:tab w:val="left" w:pos="1147"/>
        </w:tabs>
        <w:spacing w:before="0" w:after="0" w:line="320" w:lineRule="exact"/>
        <w:ind w:left="708" w:right="23" w:firstLine="0"/>
        <w:jc w:val="both"/>
        <w:rPr>
          <w:rFonts w:ascii="Tahoma" w:hAnsi="Tahoma" w:cs="Tahoma"/>
        </w:rPr>
      </w:pPr>
      <w:proofErr w:type="gramStart"/>
      <w:r>
        <w:rPr>
          <w:rFonts w:ascii="Tahoma" w:hAnsi="Tahoma" w:cs="Tahoma"/>
        </w:rPr>
        <w:t>katsayısı</w:t>
      </w:r>
      <w:proofErr w:type="gramEnd"/>
      <w:r>
        <w:rPr>
          <w:rFonts w:ascii="Tahoma" w:hAnsi="Tahoma" w:cs="Tahoma"/>
        </w:rPr>
        <w:t xml:space="preserve"> ile çarpılır ve bulunan tutar taksit sayısına bölünmek suretiyle ikişer aylık dönemler halinde ödenecek taksit tutarı hesaplanır.</w:t>
      </w:r>
    </w:p>
    <w:p w:rsidR="00CD44AF" w:rsidRDefault="00CD44AF" w:rsidP="00CD44AF">
      <w:pPr>
        <w:pStyle w:val="GvdeMetni1"/>
        <w:numPr>
          <w:ilvl w:val="0"/>
          <w:numId w:val="34"/>
        </w:numPr>
        <w:shd w:val="clear" w:color="auto" w:fill="auto"/>
        <w:tabs>
          <w:tab w:val="left" w:pos="1147"/>
        </w:tabs>
        <w:spacing w:before="0" w:after="0" w:line="320" w:lineRule="exact"/>
        <w:ind w:left="851" w:right="23" w:hanging="425"/>
        <w:jc w:val="both"/>
        <w:rPr>
          <w:rFonts w:ascii="Tahoma" w:hAnsi="Tahoma" w:cs="Tahoma"/>
        </w:rPr>
      </w:pPr>
      <w:proofErr w:type="gramStart"/>
      <w:r>
        <w:rPr>
          <w:rFonts w:ascii="Tahoma" w:hAnsi="Tahoma" w:cs="Tahoma"/>
        </w:rPr>
        <w:t>Bu Kanuna göre ödenmesi gereken taksitlerin ilk ikisi süresinde ödenmek koşuluyla, kalan taksitlerden; bir takvim yılında iki veya daha az taksitin, süresinde ödenmemesi veya eksik ödenmesi halinde, ödenmeyen veya eksik ödenen taksit tutarlarının son taksiti izleyen ayın sonuna kadar, gecikilen her ay ve kesri için 6183 sayılı Kanunun 51 inci maddesine göre belirlenen gecikme zammı oranında hesaplanacak geç ödeme zammı ile birlikte ödenmesi şartıyla bu Kanun hükümlerinden yararlanılır.</w:t>
      </w:r>
      <w:proofErr w:type="gramEnd"/>
    </w:p>
    <w:p w:rsidR="00CD44AF" w:rsidRDefault="00CD44AF" w:rsidP="00CD44AF">
      <w:pPr>
        <w:pStyle w:val="GvdeMetni1"/>
        <w:numPr>
          <w:ilvl w:val="0"/>
          <w:numId w:val="34"/>
        </w:numPr>
        <w:shd w:val="clear" w:color="auto" w:fill="auto"/>
        <w:tabs>
          <w:tab w:val="left" w:pos="1147"/>
        </w:tabs>
        <w:spacing w:before="0" w:after="0" w:line="320" w:lineRule="exact"/>
        <w:ind w:left="851" w:right="23" w:hanging="425"/>
        <w:jc w:val="both"/>
        <w:rPr>
          <w:rFonts w:ascii="Tahoma" w:hAnsi="Tahoma" w:cs="Tahoma"/>
        </w:rPr>
      </w:pPr>
      <w:r>
        <w:rPr>
          <w:rFonts w:ascii="Tahoma" w:hAnsi="Tahoma" w:cs="Tahoma"/>
        </w:rPr>
        <w:t>İlk iki taksitin süresinde tam ödenmemesi ya da süresinde ödenmeyen veya eksik ödenen diğer taksitlerin belirtilen şekilde de ödenmemesi veya bir takvim yılında ikiden fazla taksitin süresinde ödenmemesi veya eksik ödenmesi halinde matrah ve vergi artırımına ilişkin hükümler saklı kalmak kaydıyla bu Kanun hükümlerinden yararlanma hakkı kaybedilir. Bu hüküm her bir madde ve alacaklı idareler açısından taksitlendirilen alacaklar için ayrı ayrı uygulanır.</w:t>
      </w:r>
    </w:p>
    <w:p w:rsidR="00CD44AF" w:rsidRDefault="00CD44AF" w:rsidP="00CD44AF">
      <w:pPr>
        <w:pStyle w:val="GvdeMetni1"/>
        <w:numPr>
          <w:ilvl w:val="0"/>
          <w:numId w:val="34"/>
        </w:numPr>
        <w:shd w:val="clear" w:color="auto" w:fill="auto"/>
        <w:tabs>
          <w:tab w:val="left" w:pos="1147"/>
        </w:tabs>
        <w:spacing w:before="0" w:after="0" w:line="320" w:lineRule="exact"/>
        <w:ind w:left="851" w:right="23" w:hanging="425"/>
        <w:jc w:val="both"/>
        <w:rPr>
          <w:rFonts w:ascii="Tahoma" w:hAnsi="Tahoma" w:cs="Tahoma"/>
        </w:rPr>
      </w:pPr>
      <w:r>
        <w:rPr>
          <w:rFonts w:ascii="Tahoma" w:hAnsi="Tahoma" w:cs="Tahoma"/>
        </w:rPr>
        <w:t>Bu Kanunun 3 üncü maddesinin dokuzuncu fıkrası ve 9 uncu maddesinin üçüncü fıkrasında, vadesinde ödenmesi öngörülen alacakların veya taksit tutarının % 10’unu aşmamak şartıyla 5 liraya (bu tutar dâhil) kadar yapılmış eksik ödemeler için bu Kanun hükümleri ihlal edilmiş sayılmaz.</w:t>
      </w:r>
    </w:p>
    <w:p w:rsidR="00CD44AF" w:rsidRDefault="00CD44AF" w:rsidP="00CD44AF">
      <w:pPr>
        <w:pStyle w:val="GvdeMetni1"/>
        <w:numPr>
          <w:ilvl w:val="0"/>
          <w:numId w:val="34"/>
        </w:numPr>
        <w:shd w:val="clear" w:color="auto" w:fill="auto"/>
        <w:tabs>
          <w:tab w:val="left" w:pos="1147"/>
        </w:tabs>
        <w:spacing w:before="0" w:after="0" w:line="320" w:lineRule="exact"/>
        <w:ind w:left="851" w:right="23" w:hanging="425"/>
        <w:jc w:val="both"/>
        <w:rPr>
          <w:rFonts w:ascii="Tahoma" w:hAnsi="Tahoma" w:cs="Tahoma"/>
        </w:rPr>
      </w:pPr>
      <w:r>
        <w:rPr>
          <w:rFonts w:ascii="Tahoma" w:hAnsi="Tahoma" w:cs="Tahoma"/>
        </w:rPr>
        <w:t>Kanun kapsamına giren alacakların belirtilen şekilde tamamen ödenmemiş olması hâlinde, Kanunun 3 üncü maddesinin dokuzuncu fıkrası ve 9 uncu maddesinin üçüncü fıkrası hükümleri saklı kalmak kaydıyla borçlular, ödedikleri tutarlar kadar bu Kanun hükümlerinden yararlanırlar.</w:t>
      </w:r>
    </w:p>
    <w:p w:rsidR="00CD44AF" w:rsidRDefault="00CD44AF" w:rsidP="00CD44AF">
      <w:pPr>
        <w:pStyle w:val="GvdeMetni1"/>
        <w:numPr>
          <w:ilvl w:val="0"/>
          <w:numId w:val="34"/>
        </w:numPr>
        <w:shd w:val="clear" w:color="auto" w:fill="auto"/>
        <w:tabs>
          <w:tab w:val="left" w:pos="1147"/>
        </w:tabs>
        <w:spacing w:before="0" w:after="0" w:line="320" w:lineRule="exact"/>
        <w:ind w:left="851" w:right="23" w:hanging="425"/>
        <w:jc w:val="both"/>
        <w:rPr>
          <w:rFonts w:ascii="Tahoma" w:hAnsi="Tahoma" w:cs="Tahoma"/>
        </w:rPr>
      </w:pPr>
      <w:r>
        <w:rPr>
          <w:rFonts w:ascii="Tahoma" w:hAnsi="Tahoma" w:cs="Tahoma"/>
        </w:rPr>
        <w:t xml:space="preserve">Kanundan yararlanılarak süresinde ödenen alacaklara, bu Kanunda yer alan hükümler saklı kalmak kaydıyla Kanunun yayımlandığı tarihten sonraki süreler için faiz, gecikme zammı, gecikme cezası gibi </w:t>
      </w:r>
      <w:proofErr w:type="spellStart"/>
      <w:r>
        <w:rPr>
          <w:rFonts w:ascii="Tahoma" w:hAnsi="Tahoma" w:cs="Tahoma"/>
        </w:rPr>
        <w:t>fer’i</w:t>
      </w:r>
      <w:proofErr w:type="spellEnd"/>
      <w:r>
        <w:rPr>
          <w:rFonts w:ascii="Tahoma" w:hAnsi="Tahoma" w:cs="Tahoma"/>
        </w:rPr>
        <w:t xml:space="preserve"> amme alacağı hesaplanmaz.</w:t>
      </w:r>
    </w:p>
    <w:p w:rsidR="00CD44AF" w:rsidRDefault="00CD44AF" w:rsidP="00CD44AF">
      <w:pPr>
        <w:pStyle w:val="GvdeMetni1"/>
        <w:numPr>
          <w:ilvl w:val="0"/>
          <w:numId w:val="34"/>
        </w:numPr>
        <w:shd w:val="clear" w:color="auto" w:fill="auto"/>
        <w:tabs>
          <w:tab w:val="left" w:pos="1147"/>
        </w:tabs>
        <w:spacing w:before="0" w:after="0" w:line="320" w:lineRule="exact"/>
        <w:ind w:left="851" w:right="23" w:hanging="425"/>
        <w:jc w:val="both"/>
        <w:rPr>
          <w:rFonts w:ascii="Tahoma" w:hAnsi="Tahoma" w:cs="Tahoma"/>
        </w:rPr>
      </w:pPr>
      <w:r>
        <w:rPr>
          <w:rFonts w:ascii="Tahoma" w:hAnsi="Tahoma" w:cs="Tahoma"/>
        </w:rPr>
        <w:t>Kanuna göre ödenecek alacaklarla ilgili olarak, tatbik edilen hacizler yapılan ödemeler nispetinde kaldırılır ve buna isabet eden teminatlar iade edilir. Bu Kanuna göre ödenecek alacaklar nedeniyle tatbik edilen hacizlere konu mallar, borçlunun talebi hâlinde 6183 sayılı Kanun hükümlerine göre alacaklı tahsil dairesince satılabilir. Bu talep, Kanun kapsamında ödenmesi gereken tutarların Kanun hükümlerine göre ödenmesine engel teşkil etmez.</w:t>
      </w:r>
    </w:p>
    <w:p w:rsidR="00CD44AF" w:rsidRDefault="00CD44AF" w:rsidP="00CD44AF">
      <w:pPr>
        <w:pStyle w:val="GvdeMetni1"/>
        <w:numPr>
          <w:ilvl w:val="0"/>
          <w:numId w:val="34"/>
        </w:numPr>
        <w:shd w:val="clear" w:color="auto" w:fill="auto"/>
        <w:tabs>
          <w:tab w:val="left" w:pos="1147"/>
        </w:tabs>
        <w:spacing w:before="0" w:after="0" w:line="320" w:lineRule="exact"/>
        <w:ind w:left="851" w:right="23" w:hanging="425"/>
        <w:jc w:val="both"/>
        <w:rPr>
          <w:rFonts w:ascii="Tahoma" w:hAnsi="Tahoma" w:cs="Tahoma"/>
        </w:rPr>
      </w:pPr>
      <w:proofErr w:type="gramStart"/>
      <w:r>
        <w:rPr>
          <w:rFonts w:ascii="Tahoma" w:hAnsi="Tahoma" w:cs="Tahoma"/>
        </w:rPr>
        <w:t xml:space="preserve">Kanunun yayımı tarihi itibarıyla 213 sayılı Kanunun 15 inci maddesine göre mücbir </w:t>
      </w:r>
      <w:r>
        <w:rPr>
          <w:rFonts w:ascii="Tahoma" w:hAnsi="Tahoma" w:cs="Tahoma"/>
        </w:rPr>
        <w:lastRenderedPageBreak/>
        <w:t xml:space="preserve">sebep hâli ilan edilmiş ve mücbir sebep süresi iki yılı aşmış yerlerdeki mükelleflerden, bu Kanunun yayımını izleyen ikinci ayın sonuna kadar başvuruda bulunanlar açısından mücbir sebep hâli başvuru süresinin son günü itibarıyla sona erer ve mücbir sebep ilanı nedeniyle verilmeyen beyanname ve bildirimler aynı süre içerisinde verilir. </w:t>
      </w:r>
      <w:proofErr w:type="gramEnd"/>
      <w:r>
        <w:rPr>
          <w:rFonts w:ascii="Tahoma" w:hAnsi="Tahoma" w:cs="Tahoma"/>
        </w:rPr>
        <w:t xml:space="preserve">Bu Kanunda öngörülen başvuru süresinin son günü bu alacaklar için vade tarihi kabul edilir. Bunun üzerine tahakkuk eden vergiler bu Kanunda öngörülen süre ve şekilde 2 </w:t>
      </w:r>
      <w:proofErr w:type="spellStart"/>
      <w:r>
        <w:rPr>
          <w:rFonts w:ascii="Tahoma" w:hAnsi="Tahoma" w:cs="Tahoma"/>
        </w:rPr>
        <w:t>nci</w:t>
      </w:r>
      <w:proofErr w:type="spellEnd"/>
      <w:r>
        <w:rPr>
          <w:rFonts w:ascii="Tahoma" w:hAnsi="Tahoma" w:cs="Tahoma"/>
        </w:rPr>
        <w:t xml:space="preserve"> madde kapsamında yapılandırılarak azami yirmi dört eşit taksitte ödenir. Bu şekilde ödenen vergilere herhangi bir zam, faiz, katsayı uygulanmaz.</w:t>
      </w:r>
    </w:p>
    <w:p w:rsidR="00CD44AF" w:rsidRDefault="00CD44AF" w:rsidP="00CD44AF">
      <w:pPr>
        <w:pStyle w:val="GvdeMetni1"/>
        <w:shd w:val="clear" w:color="auto" w:fill="auto"/>
        <w:tabs>
          <w:tab w:val="left" w:pos="1147"/>
        </w:tabs>
        <w:spacing w:before="0" w:after="0" w:line="320" w:lineRule="exact"/>
        <w:ind w:right="23" w:firstLine="0"/>
        <w:jc w:val="both"/>
        <w:rPr>
          <w:rFonts w:ascii="Tahoma" w:hAnsi="Tahoma" w:cs="Tahoma"/>
        </w:rPr>
      </w:pPr>
    </w:p>
    <w:p w:rsidR="00CD44AF" w:rsidRDefault="00CD44AF" w:rsidP="00CD44AF">
      <w:pPr>
        <w:pStyle w:val="GvdeMetni1"/>
        <w:shd w:val="clear" w:color="auto" w:fill="auto"/>
        <w:tabs>
          <w:tab w:val="left" w:pos="1147"/>
        </w:tabs>
        <w:spacing w:before="0" w:after="0" w:line="320" w:lineRule="exact"/>
        <w:ind w:right="23" w:firstLine="0"/>
        <w:jc w:val="both"/>
        <w:rPr>
          <w:rFonts w:ascii="Tahoma" w:hAnsi="Tahoma" w:cs="Tahoma"/>
        </w:rPr>
      </w:pPr>
    </w:p>
    <w:p w:rsidR="00CD44AF" w:rsidRDefault="00CD44AF" w:rsidP="00CD44AF">
      <w:pPr>
        <w:pStyle w:val="ListeParagraf"/>
        <w:numPr>
          <w:ilvl w:val="0"/>
          <w:numId w:val="3"/>
        </w:numPr>
        <w:spacing w:line="320" w:lineRule="atLeast"/>
        <w:ind w:left="426" w:hanging="426"/>
        <w:rPr>
          <w:rFonts w:ascii="Tahoma" w:hAnsi="Tahoma" w:cs="Tahoma"/>
          <w:b/>
        </w:rPr>
      </w:pPr>
      <w:r>
        <w:rPr>
          <w:rFonts w:ascii="Tahoma" w:hAnsi="Tahoma" w:cs="Tahoma"/>
          <w:b/>
        </w:rPr>
        <w:t>DİĞER HÜKÜMLER ( MADDE 11)</w:t>
      </w:r>
    </w:p>
    <w:p w:rsidR="00CD44AF" w:rsidRDefault="00CD44AF" w:rsidP="00CD44AF">
      <w:pPr>
        <w:pStyle w:val="ListeParagraf"/>
        <w:spacing w:line="320" w:lineRule="atLeast"/>
        <w:ind w:left="426"/>
        <w:rPr>
          <w:rFonts w:ascii="Tahoma" w:hAnsi="Tahoma" w:cs="Tahoma"/>
          <w:b/>
        </w:rPr>
      </w:pPr>
    </w:p>
    <w:p w:rsidR="00CD44AF" w:rsidRDefault="00CD44AF" w:rsidP="00CD44AF">
      <w:pPr>
        <w:pStyle w:val="GvdeMetni1"/>
        <w:numPr>
          <w:ilvl w:val="0"/>
          <w:numId w:val="34"/>
        </w:numPr>
        <w:shd w:val="clear" w:color="auto" w:fill="auto"/>
        <w:tabs>
          <w:tab w:val="left" w:pos="1147"/>
        </w:tabs>
        <w:spacing w:before="0" w:after="0" w:line="320" w:lineRule="exact"/>
        <w:ind w:left="851" w:right="23" w:hanging="425"/>
        <w:jc w:val="both"/>
        <w:rPr>
          <w:rFonts w:ascii="Tahoma" w:hAnsi="Tahoma" w:cs="Tahoma"/>
        </w:rPr>
      </w:pPr>
      <w:r>
        <w:rPr>
          <w:rFonts w:ascii="Tahoma" w:hAnsi="Tahoma" w:cs="Tahoma"/>
        </w:rPr>
        <w:t xml:space="preserve">6552 sayılı Kanunun ilgili hükümlerine göre yapılandırılan 19 Ağustos </w:t>
      </w:r>
      <w:proofErr w:type="gramStart"/>
      <w:r>
        <w:rPr>
          <w:rFonts w:ascii="Tahoma" w:hAnsi="Tahoma" w:cs="Tahoma"/>
        </w:rPr>
        <w:t>2016  tarihi</w:t>
      </w:r>
      <w:proofErr w:type="gramEnd"/>
      <w:r>
        <w:rPr>
          <w:rFonts w:ascii="Tahoma" w:hAnsi="Tahoma" w:cs="Tahoma"/>
        </w:rPr>
        <w:t xml:space="preserve"> itibarıyla anılan Kanun kapsamında ödemeleri devam eden alacaklar açısından, borçlular talep etmeleri hâlinde bu Kanun hükümlerinden yararlanabilir.</w:t>
      </w:r>
    </w:p>
    <w:p w:rsidR="00CD44AF" w:rsidRDefault="00CD44AF" w:rsidP="00CD44AF">
      <w:pPr>
        <w:pStyle w:val="GvdeMetni1"/>
        <w:numPr>
          <w:ilvl w:val="0"/>
          <w:numId w:val="34"/>
        </w:numPr>
        <w:shd w:val="clear" w:color="auto" w:fill="auto"/>
        <w:tabs>
          <w:tab w:val="left" w:pos="1147"/>
        </w:tabs>
        <w:spacing w:before="0" w:after="0" w:line="320" w:lineRule="exact"/>
        <w:ind w:left="851" w:right="23" w:hanging="425"/>
        <w:jc w:val="both"/>
        <w:rPr>
          <w:rFonts w:ascii="Tahoma" w:hAnsi="Tahoma" w:cs="Tahoma"/>
        </w:rPr>
      </w:pPr>
      <w:r>
        <w:rPr>
          <w:rFonts w:ascii="Tahoma" w:hAnsi="Tahoma" w:cs="Tahoma"/>
        </w:rPr>
        <w:t xml:space="preserve">Maliye Bakanlığına bağlı tahsil dairelerince takip edilmekte olan ve vadesi 31/12/2011 tarihinden (bu tarih dâhil) önce olduğu hâlde 19 Ağustos </w:t>
      </w:r>
      <w:proofErr w:type="gramStart"/>
      <w:r>
        <w:rPr>
          <w:rFonts w:ascii="Tahoma" w:hAnsi="Tahoma" w:cs="Tahoma"/>
        </w:rPr>
        <w:t>2016  tarihi</w:t>
      </w:r>
      <w:proofErr w:type="gramEnd"/>
      <w:r>
        <w:rPr>
          <w:rFonts w:ascii="Tahoma" w:hAnsi="Tahoma" w:cs="Tahoma"/>
        </w:rPr>
        <w:t xml:space="preserve"> itibarıyla ödenmemiş olan ve 6183 sayılı Kanun kapsamına giren her bir alacağın türü, dönemi, asılları ayrı ayrı dikkate alınmak suretiyle tutarı 50 Türk lirasını aşmayan asli alacakların ve tutarına bakılmaksızın bu asıllara bağlı </w:t>
      </w:r>
      <w:proofErr w:type="spellStart"/>
      <w:r>
        <w:rPr>
          <w:rFonts w:ascii="Tahoma" w:hAnsi="Tahoma" w:cs="Tahoma"/>
        </w:rPr>
        <w:t>fer’i</w:t>
      </w:r>
      <w:proofErr w:type="spellEnd"/>
      <w:r>
        <w:rPr>
          <w:rFonts w:ascii="Tahoma" w:hAnsi="Tahoma" w:cs="Tahoma"/>
        </w:rPr>
        <w:t xml:space="preserve"> alacakların, aslı ödenmiş </w:t>
      </w:r>
      <w:proofErr w:type="spellStart"/>
      <w:r>
        <w:rPr>
          <w:rFonts w:ascii="Tahoma" w:hAnsi="Tahoma" w:cs="Tahoma"/>
        </w:rPr>
        <w:t>fer’i</w:t>
      </w:r>
      <w:proofErr w:type="spellEnd"/>
      <w:r>
        <w:rPr>
          <w:rFonts w:ascii="Tahoma" w:hAnsi="Tahoma" w:cs="Tahoma"/>
        </w:rPr>
        <w:t xml:space="preserve"> alacaklardan tutarı 100 Türk lirasını aşmayanların tahsilinden vazgeçilir.</w:t>
      </w:r>
    </w:p>
    <w:p w:rsidR="00CD44AF" w:rsidRDefault="00CD44AF" w:rsidP="00CD44AF">
      <w:pPr>
        <w:pStyle w:val="GvdeMetni1"/>
        <w:numPr>
          <w:ilvl w:val="0"/>
          <w:numId w:val="34"/>
        </w:numPr>
        <w:shd w:val="clear" w:color="auto" w:fill="auto"/>
        <w:tabs>
          <w:tab w:val="left" w:pos="1147"/>
        </w:tabs>
        <w:spacing w:before="0" w:after="0" w:line="320" w:lineRule="exact"/>
        <w:ind w:left="851" w:right="23" w:hanging="425"/>
        <w:jc w:val="both"/>
        <w:rPr>
          <w:rFonts w:ascii="Tahoma" w:hAnsi="Tahoma" w:cs="Tahoma"/>
        </w:rPr>
      </w:pPr>
      <w:proofErr w:type="gramStart"/>
      <w:r>
        <w:rPr>
          <w:rFonts w:ascii="Tahoma" w:hAnsi="Tahoma" w:cs="Tahoma"/>
        </w:rPr>
        <w:t>30/6/2016</w:t>
      </w:r>
      <w:proofErr w:type="gramEnd"/>
      <w:r>
        <w:rPr>
          <w:rFonts w:ascii="Tahoma" w:hAnsi="Tahoma" w:cs="Tahoma"/>
        </w:rPr>
        <w:t xml:space="preserve"> tarihi (bu tarih dâhil) itibarıyla, ödenmesi gerektiği hâlde bu Kanunun yayımlandığı tarihe kadar ödenmemiş olan, 1/6/1989 tarihli ve 3568 sayılı Serbest Muhasebeci Mali Müşavirlik ve Yeminli Mali Müşavirlik Kanunu hükümlerine göre meslek mensuplarının üyesi oldukları odalara olan aidat borçları ile odaların Türkiye Serbest Muhasebeci Mali Müşavirler ve Yeminli Mali Müşavirler Odaları Birliğine olan birlik payı borçlarının asıllarının ödenmemiş kısmının birinci taksiti bu Kanunun yürürlüğe girdiği tarihi takip eden üçüncü ayın sonuna kadar, kalanı aylık dönemler hâlinde ve azami toplam dokuz eşit taksitte ödenmesi hâlinde, bu alacaklara uygulanan faiz, gecikme faizi, gecikme zammı gibi </w:t>
      </w:r>
      <w:proofErr w:type="spellStart"/>
      <w:r>
        <w:rPr>
          <w:rFonts w:ascii="Tahoma" w:hAnsi="Tahoma" w:cs="Tahoma"/>
        </w:rPr>
        <w:t>fer’i</w:t>
      </w:r>
      <w:proofErr w:type="spellEnd"/>
      <w:r>
        <w:rPr>
          <w:rFonts w:ascii="Tahoma" w:hAnsi="Tahoma" w:cs="Tahoma"/>
        </w:rPr>
        <w:t xml:space="preserve"> alacakların, alacak asıllarının bu Kanunun yayımlandığı tarihten önce kısmen veya tamamen ödenmiş olması hâlinde ödenmiş borç asıllarına isabet eden faiz, gecikme faizi, gecikme zammı gibi </w:t>
      </w:r>
      <w:proofErr w:type="spellStart"/>
      <w:r>
        <w:rPr>
          <w:rFonts w:ascii="Tahoma" w:hAnsi="Tahoma" w:cs="Tahoma"/>
        </w:rPr>
        <w:t>fer’i</w:t>
      </w:r>
      <w:proofErr w:type="spellEnd"/>
      <w:r>
        <w:rPr>
          <w:rFonts w:ascii="Tahoma" w:hAnsi="Tahoma" w:cs="Tahoma"/>
        </w:rPr>
        <w:t xml:space="preserve"> alacakların tahsilinden vazgeçilir. Bu fıkra hükmünden yararlanmak isteyenlerin bu Kanunun yürürlüğe girdiği tarihi izleyen ikinci ayın sonuna kadar alacaklı birime başvurmaları şarttır.</w:t>
      </w:r>
    </w:p>
    <w:p w:rsidR="00CD44AF" w:rsidRDefault="00CD44AF" w:rsidP="00CD44AF">
      <w:pPr>
        <w:pStyle w:val="GvdeMetni1"/>
        <w:shd w:val="clear" w:color="auto" w:fill="auto"/>
        <w:tabs>
          <w:tab w:val="left" w:pos="1147"/>
        </w:tabs>
        <w:spacing w:before="0" w:after="0" w:line="320" w:lineRule="exact"/>
        <w:ind w:left="851" w:right="23" w:firstLine="0"/>
        <w:jc w:val="both"/>
        <w:rPr>
          <w:rFonts w:ascii="Tahoma" w:hAnsi="Tahoma" w:cs="Tahoma"/>
        </w:rPr>
      </w:pPr>
    </w:p>
    <w:p w:rsidR="00CD44AF" w:rsidRDefault="00CD44AF" w:rsidP="00CD44AF">
      <w:pPr>
        <w:rPr>
          <w:rFonts w:ascii="Tahoma" w:hAnsi="Tahoma" w:cs="Tahoma"/>
          <w:b/>
        </w:rPr>
      </w:pPr>
    </w:p>
    <w:p w:rsidR="00CD44AF" w:rsidRDefault="00CD44AF" w:rsidP="00CD44AF">
      <w:pPr>
        <w:rPr>
          <w:rFonts w:ascii="Tahoma" w:hAnsi="Tahoma" w:cs="Tahoma"/>
        </w:rPr>
      </w:pPr>
    </w:p>
    <w:p w:rsidR="00CD44AF" w:rsidRDefault="00CD44AF" w:rsidP="00CD44AF">
      <w:pPr>
        <w:rPr>
          <w:rFonts w:ascii="Tahoma" w:hAnsi="Tahoma" w:cs="Tahoma"/>
        </w:rPr>
      </w:pPr>
      <w:bookmarkStart w:id="4" w:name="_GoBack"/>
      <w:bookmarkEnd w:id="4"/>
    </w:p>
    <w:sectPr w:rsidR="00CD44A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41D3" w:rsidRDefault="000E41D3" w:rsidP="00CD44AF">
      <w:pPr>
        <w:spacing w:after="0" w:line="240" w:lineRule="auto"/>
      </w:pPr>
      <w:r>
        <w:separator/>
      </w:r>
    </w:p>
  </w:endnote>
  <w:endnote w:type="continuationSeparator" w:id="0">
    <w:p w:rsidR="000E41D3" w:rsidRDefault="000E41D3" w:rsidP="00CD4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A2"/>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41D3" w:rsidRDefault="000E41D3" w:rsidP="00CD44AF">
      <w:pPr>
        <w:spacing w:after="0" w:line="240" w:lineRule="auto"/>
      </w:pPr>
      <w:r>
        <w:separator/>
      </w:r>
    </w:p>
  </w:footnote>
  <w:footnote w:type="continuationSeparator" w:id="0">
    <w:p w:rsidR="000E41D3" w:rsidRDefault="000E41D3" w:rsidP="00CD44AF">
      <w:pPr>
        <w:spacing w:after="0" w:line="240" w:lineRule="auto"/>
      </w:pPr>
      <w:r>
        <w:continuationSeparator/>
      </w:r>
    </w:p>
  </w:footnote>
  <w:footnote w:id="1">
    <w:p w:rsidR="00CD44AF" w:rsidRDefault="00CD44AF" w:rsidP="00CD44AF">
      <w:pPr>
        <w:pStyle w:val="DipnotMetni"/>
        <w:jc w:val="both"/>
        <w:rPr>
          <w:rFonts w:ascii="Times New Roman" w:hAnsi="Times New Roman" w:cs="Times New Roman"/>
          <w:sz w:val="20"/>
          <w:szCs w:val="20"/>
        </w:rPr>
      </w:pPr>
      <w:r>
        <w:rPr>
          <w:rStyle w:val="DipnotBavurusu"/>
        </w:rPr>
        <w:footnoteRef/>
      </w:r>
      <w:r>
        <w:t>İlgili düzenleme aşağıdaki gibidir:</w:t>
      </w:r>
    </w:p>
    <w:p w:rsidR="00CD44AF" w:rsidRDefault="00CD44AF" w:rsidP="00CD44AF">
      <w:pPr>
        <w:pStyle w:val="DipnotMetni"/>
        <w:jc w:val="both"/>
      </w:pPr>
      <w:r>
        <w:t>b) (Değişik: 26/5/2004-5177/33 md.) Belediye sınırları ve mücavir alanlar içinde faaliyet gösteren maden işletmelerince, 3213 sayılı Maden Kanununun 14 üncü maddesinde yer alan paylara ilaveten yıllık satış tutarının % 0,2'si nispetinde belediye payı ayrılır.</w:t>
      </w:r>
    </w:p>
    <w:p w:rsidR="00CD44AF" w:rsidRDefault="00CD44AF" w:rsidP="00CD44AF">
      <w:pPr>
        <w:pStyle w:val="DipnotMetni"/>
        <w:jc w:val="both"/>
        <w:rPr>
          <w:lang w:val="en-US"/>
        </w:rPr>
      </w:pPr>
      <w:r>
        <w:t>Bu pay, Devlet hakkının Hazineye ödenmesi sırasında ruhsat sahibi tarafından ilgili belediyeye ödenir.</w:t>
      </w:r>
    </w:p>
  </w:footnote>
  <w:footnote w:id="2">
    <w:p w:rsidR="00CD44AF" w:rsidRDefault="00CD44AF" w:rsidP="00CD44AF">
      <w:pPr>
        <w:pStyle w:val="DipnotMetni"/>
        <w:jc w:val="both"/>
      </w:pPr>
      <w:r>
        <w:rPr>
          <w:rStyle w:val="DipnotBavurusu"/>
        </w:rPr>
        <w:footnoteRef/>
      </w:r>
      <w:r>
        <w:rPr>
          <w:b/>
        </w:rPr>
        <w:t>MADDE 1 –</w:t>
      </w:r>
      <w:r>
        <w:t xml:space="preserve"> (1) Bu maddenin yürürlüğe girdiği tarihten önceki dönemlere (beyana dayanan vergilerde bu tarihten önce verilmesi gereken beyannamelere) ilişkin olup bu maddenin yürürlüğe girdiği tarih itibarıyla; 4/1/1961 tarihli ve 213 sayılı Vergi Usul Kanunu hükümlerine göre ikmalen, re’sen ve idarece tarh edilen vergi, resim, harçlar, fon payı ve bunlara bağlı vergi ziyaı cezaları ile usulsüzlük ve özel usulsüzlük cezalarından, vergi mahkemeleri, bölge idare mahkemeleri ve Danıştay nezdinde dava açma, ilgisine göre itiraz ve temyiz süreleri geçmemiş veya ihtilaflı olup kanun yolu tüketilmemiş bulunanlar için bu maddenin yürürlüğe girdiği tarihi takip eden ayın sonuna kadar aynı Kanunun uzlaşmaya ilişkin hükümlerine göre uzlaşma talep edilmesi ve uzlaşma sonucu tahakkuk eden vergi, resim, harçlar, fon payları ile bunlara bağlı vergi ziyaı cezaları ile usulsüzlük ve özel usulsüzlük cezalarının ve bu madde kapsamında yapılan uzlaşma tarihine kadar hesaplanacak gecikme faizlerinin, ilk taksidi uzlaşma tutanağının düzenlendiği ayı takip eden aydan başlamak ve 18 ayda 18 eşit taksitte, taksit tutarları ilk taksit ödeme süresinin başlangıç tarihinden itibaren her ay ve kesri için ayrı ayrı binde iki oranında hesaplanacak faiziyle birlikte tamamen ödenmek şartıyla uzlaşmaya konu tutardan kalan alacakların tahsilinden vazgeçilir.</w:t>
      </w:r>
    </w:p>
  </w:footnote>
  <w:footnote w:id="3">
    <w:p w:rsidR="00CD44AF" w:rsidRDefault="00CD44AF" w:rsidP="00CD44AF">
      <w:pPr>
        <w:pStyle w:val="DipnotMetni"/>
        <w:jc w:val="both"/>
      </w:pPr>
      <w:r>
        <w:rPr>
          <w:rStyle w:val="DipnotBavurusu"/>
        </w:rPr>
        <w:footnoteRef/>
      </w:r>
      <w:r>
        <w:rPr>
          <w:b/>
        </w:rPr>
        <w:t xml:space="preserve">Madde 13- </w:t>
      </w:r>
      <w:r>
        <w:rPr>
          <w:b/>
          <w:color w:val="494949"/>
          <w:shd w:val="clear" w:color="auto" w:fill="FFFFFF"/>
        </w:rPr>
        <w:t>d)</w:t>
      </w:r>
      <w:r>
        <w:rPr>
          <w:rStyle w:val="apple-converted-space"/>
          <w:color w:val="494949"/>
        </w:rPr>
        <w:t> </w:t>
      </w:r>
      <w:r>
        <w:rPr>
          <w:rStyle w:val="Gl"/>
          <w:color w:val="494949"/>
          <w:shd w:val="clear" w:color="auto" w:fill="FFFFFF"/>
        </w:rPr>
        <w:t>(5228 sayılı Kanunun 59/7 maddesiyle değişen ibare. Yürürlük:31.7.2004)</w:t>
      </w:r>
      <w:r>
        <w:rPr>
          <w:rStyle w:val="apple-converted-space"/>
          <w:b/>
          <w:bCs/>
          <w:color w:val="494949"/>
        </w:rPr>
        <w:t> </w:t>
      </w:r>
      <w:r>
        <w:rPr>
          <w:color w:val="494949"/>
          <w:shd w:val="clear" w:color="auto" w:fill="FFFFFF"/>
        </w:rPr>
        <w:t>Taşıtlarla ilgili fenni muayene komisyonları, fenni muayene yapma yetkisi verilen gerçek ve tüzel kişiler,</w:t>
      </w:r>
      <w:r>
        <w:rPr>
          <w:rStyle w:val="apple-converted-space"/>
          <w:color w:val="494949"/>
        </w:rPr>
        <w:t> </w:t>
      </w:r>
      <w:r>
        <w:rPr>
          <w:rStyle w:val="Gl"/>
          <w:color w:val="494949"/>
          <w:shd w:val="clear" w:color="auto" w:fill="FFFFFF"/>
        </w:rPr>
        <w:t>(5897 sayılı kanunun 2 inci maddesiyle kaldırılan ibare.Yürürlük;30.06.2009)(12)</w:t>
      </w:r>
      <w:r>
        <w:rPr>
          <w:rStyle w:val="apple-converted-space"/>
          <w:b/>
          <w:bCs/>
          <w:color w:val="494949"/>
        </w:rPr>
        <w:t> </w:t>
      </w:r>
      <w:r>
        <w:rPr>
          <w:color w:val="494949"/>
          <w:shd w:val="clear" w:color="auto" w:fill="FFFFFF"/>
        </w:rPr>
        <w:t>ile Ulaştırma Bakanlığı sivil havacılık genel müdürlüğü taşıtların fenni muayeneleri yapmadan,</w:t>
      </w:r>
      <w:r>
        <w:rPr>
          <w:rStyle w:val="apple-converted-space"/>
          <w:color w:val="494949"/>
        </w:rPr>
        <w:t> </w:t>
      </w:r>
      <w:r>
        <w:rPr>
          <w:rStyle w:val="Gl"/>
          <w:color w:val="494949"/>
          <w:shd w:val="clear" w:color="auto" w:fill="FFFFFF"/>
        </w:rPr>
        <w:t>(5897 sayılı kanunun 2 inci maddesiyle kaldırılan ibare.Yürürlük;30.06.2009)(13)</w:t>
      </w:r>
      <w:r>
        <w:rPr>
          <w:rStyle w:val="apple-converted-space"/>
          <w:b/>
          <w:bCs/>
          <w:color w:val="494949"/>
        </w:rPr>
        <w:t> </w:t>
      </w:r>
      <w:r>
        <w:rPr>
          <w:color w:val="494949"/>
          <w:shd w:val="clear" w:color="auto" w:fill="FFFFFF"/>
        </w:rPr>
        <w:t>uçuşa elverişli belgelerini vermeden önce, verginin ödenip ödenmediğini araştırmak zorundadırlar.</w:t>
      </w:r>
    </w:p>
  </w:footnote>
  <w:footnote w:id="4">
    <w:p w:rsidR="00CD44AF" w:rsidRDefault="00CD44AF" w:rsidP="00CD44AF">
      <w:pPr>
        <w:pStyle w:val="DipnotMetni"/>
        <w:jc w:val="both"/>
      </w:pPr>
      <w:r>
        <w:rPr>
          <w:rStyle w:val="DipnotBavurusu"/>
        </w:rPr>
        <w:footnoteRef/>
      </w:r>
      <w:r>
        <w:rPr>
          <w:b/>
        </w:rPr>
        <w:t xml:space="preserve">ÖTV Kanunu/Madde 4- </w:t>
      </w:r>
      <w:r>
        <w:t xml:space="preserve">(3) </w:t>
      </w:r>
      <w:r>
        <w:rPr>
          <w:color w:val="494949"/>
          <w:shd w:val="clear" w:color="auto" w:fill="FFFFFF"/>
        </w:rPr>
        <w:t>Fiilî veya kaydî envanter sırasında bu Kanuna ekli listelerdeki malların belgesiz olarak bulundurulduğunun tespiti halinde, belgesiz mal bulunduran mükelleflere, bu malların alış belgelerinin ibrazı için tespit tarihinden itibaren 10 günlük bir süre verilir. Bu süre içinde alış belgelerinin ibraz edilememesi halinde, belgesi ibraz edilemeyen malın tespit tarihindeki emsal bedeli üzerinden hesaplanan özel tüketim vergisi, alışını belgeleyemeyen mükellef adına re'sen tarh edilir. Tarh edilecek özel tüketim vergisi, asgari maktu vergi tutarına göre hesaplanacak vergiden az olamaz. Bu tarhiyata vergi ziyaı cezası uygulanır.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F0CC0"/>
    <w:multiLevelType w:val="hybridMultilevel"/>
    <w:tmpl w:val="9490BE4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005E43EF"/>
    <w:multiLevelType w:val="hybridMultilevel"/>
    <w:tmpl w:val="C936A6DA"/>
    <w:lvl w:ilvl="0" w:tplc="F8A6BBB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13E5137"/>
    <w:multiLevelType w:val="hybridMultilevel"/>
    <w:tmpl w:val="EAB84400"/>
    <w:lvl w:ilvl="0" w:tplc="F8A6BBB6">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045310A4"/>
    <w:multiLevelType w:val="hybridMultilevel"/>
    <w:tmpl w:val="32B80B46"/>
    <w:lvl w:ilvl="0" w:tplc="F8A6BBB6">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 w15:restartNumberingAfterBreak="0">
    <w:nsid w:val="09C75A1E"/>
    <w:multiLevelType w:val="hybridMultilevel"/>
    <w:tmpl w:val="CE9E3C42"/>
    <w:lvl w:ilvl="0" w:tplc="5FB65434">
      <w:start w:val="1"/>
      <w:numFmt w:val="upperRoman"/>
      <w:lvlText w:val="%1-"/>
      <w:lvlJc w:val="left"/>
      <w:pPr>
        <w:ind w:left="1080" w:hanging="72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 w15:restartNumberingAfterBreak="0">
    <w:nsid w:val="0A574E35"/>
    <w:multiLevelType w:val="hybridMultilevel"/>
    <w:tmpl w:val="C6B4A590"/>
    <w:lvl w:ilvl="0" w:tplc="034E20BE">
      <w:start w:val="1"/>
      <w:numFmt w:val="decimal"/>
      <w:lvlText w:val="%1)"/>
      <w:lvlJc w:val="left"/>
      <w:pPr>
        <w:ind w:left="1068" w:hanging="360"/>
      </w:pPr>
      <w:rPr>
        <w:rFonts w:ascii="Times New Roman" w:eastAsia="Calibri" w:hAnsi="Times New Roman" w:cs="Times New Roman"/>
        <w:b/>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cs="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cs="Courier New" w:hint="default"/>
      </w:rPr>
    </w:lvl>
    <w:lvl w:ilvl="8" w:tplc="041F0005">
      <w:start w:val="1"/>
      <w:numFmt w:val="bullet"/>
      <w:lvlText w:val=""/>
      <w:lvlJc w:val="left"/>
      <w:pPr>
        <w:ind w:left="6828" w:hanging="360"/>
      </w:pPr>
      <w:rPr>
        <w:rFonts w:ascii="Wingdings" w:hAnsi="Wingdings" w:hint="default"/>
      </w:rPr>
    </w:lvl>
  </w:abstractNum>
  <w:abstractNum w:abstractNumId="6" w15:restartNumberingAfterBreak="0">
    <w:nsid w:val="0D731FAE"/>
    <w:multiLevelType w:val="hybridMultilevel"/>
    <w:tmpl w:val="CD84CEC6"/>
    <w:lvl w:ilvl="0" w:tplc="F8A6BBB6">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7" w15:restartNumberingAfterBreak="0">
    <w:nsid w:val="0E323816"/>
    <w:multiLevelType w:val="hybridMultilevel"/>
    <w:tmpl w:val="9874098C"/>
    <w:lvl w:ilvl="0" w:tplc="F8A6BBB6">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10A07B4E"/>
    <w:multiLevelType w:val="hybridMultilevel"/>
    <w:tmpl w:val="2E18CAA8"/>
    <w:lvl w:ilvl="0" w:tplc="377605DA">
      <w:start w:val="1"/>
      <w:numFmt w:val="decimal"/>
      <w:lvlText w:val="%1)"/>
      <w:lvlJc w:val="left"/>
      <w:pPr>
        <w:ind w:left="720" w:hanging="360"/>
      </w:pPr>
      <w:rPr>
        <w:b/>
        <w:color w:val="auto"/>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9" w15:restartNumberingAfterBreak="0">
    <w:nsid w:val="23A079EF"/>
    <w:multiLevelType w:val="hybridMultilevel"/>
    <w:tmpl w:val="7CC6501A"/>
    <w:lvl w:ilvl="0" w:tplc="DBC0E4F8">
      <w:start w:val="1"/>
      <w:numFmt w:val="bullet"/>
      <w:lvlText w:val=""/>
      <w:lvlJc w:val="left"/>
      <w:pPr>
        <w:ind w:left="720" w:hanging="360"/>
      </w:pPr>
      <w:rPr>
        <w:rFonts w:ascii="Symbol" w:hAnsi="Symbol" w:hint="default"/>
      </w:rPr>
    </w:lvl>
    <w:lvl w:ilvl="1" w:tplc="DBC0E4F8">
      <w:start w:val="1"/>
      <w:numFmt w:val="bullet"/>
      <w:lvlText w:val=""/>
      <w:lvlJc w:val="left"/>
      <w:pPr>
        <w:ind w:left="2912" w:hanging="360"/>
      </w:pPr>
      <w:rPr>
        <w:rFonts w:ascii="Symbol" w:hAnsi="Symbol" w:hint="default"/>
      </w:rPr>
    </w:lvl>
    <w:lvl w:ilvl="2" w:tplc="041F0005">
      <w:start w:val="1"/>
      <w:numFmt w:val="bullet"/>
      <w:lvlText w:val=""/>
      <w:lvlJc w:val="left"/>
      <w:pPr>
        <w:ind w:left="2160" w:hanging="360"/>
      </w:pPr>
      <w:rPr>
        <w:rFonts w:ascii="Wingdings" w:hAnsi="Wingdings" w:hint="default"/>
      </w:rPr>
    </w:lvl>
    <w:lvl w:ilvl="3" w:tplc="8AA2EFDA">
      <w:start w:val="4"/>
      <w:numFmt w:val="bullet"/>
      <w:lvlText w:val="-"/>
      <w:lvlJc w:val="left"/>
      <w:pPr>
        <w:ind w:left="2880" w:hanging="360"/>
      </w:pPr>
      <w:rPr>
        <w:rFonts w:ascii="Times New Roman" w:eastAsia="Calibri" w:hAnsi="Times New Roman" w:cs="Times New Roman" w:hint="default"/>
        <w:b w:val="0"/>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0" w15:restartNumberingAfterBreak="0">
    <w:nsid w:val="252008B5"/>
    <w:multiLevelType w:val="hybridMultilevel"/>
    <w:tmpl w:val="90E6564E"/>
    <w:lvl w:ilvl="0" w:tplc="F8A6BBB6">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1" w15:restartNumberingAfterBreak="0">
    <w:nsid w:val="261C40FE"/>
    <w:multiLevelType w:val="hybridMultilevel"/>
    <w:tmpl w:val="E69A43E8"/>
    <w:lvl w:ilvl="0" w:tplc="F8A6BBB6">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2" w15:restartNumberingAfterBreak="0">
    <w:nsid w:val="268B5592"/>
    <w:multiLevelType w:val="hybridMultilevel"/>
    <w:tmpl w:val="3028B4F2"/>
    <w:lvl w:ilvl="0" w:tplc="F8A6BBB6">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3" w15:restartNumberingAfterBreak="0">
    <w:nsid w:val="27022CE3"/>
    <w:multiLevelType w:val="hybridMultilevel"/>
    <w:tmpl w:val="57C46F7E"/>
    <w:lvl w:ilvl="0" w:tplc="0474129C">
      <w:start w:val="1"/>
      <w:numFmt w:val="bullet"/>
      <w:lvlText w:val="–"/>
      <w:lvlJc w:val="left"/>
      <w:pPr>
        <w:ind w:left="360" w:hanging="360"/>
      </w:pPr>
      <w:rPr>
        <w:rFonts w:ascii="Times New Roman" w:eastAsia="SimSun" w:hAnsi="Times New Roman" w:cs="Times New Roman" w:hint="default"/>
        <w:b/>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4" w15:restartNumberingAfterBreak="0">
    <w:nsid w:val="34F85448"/>
    <w:multiLevelType w:val="hybridMultilevel"/>
    <w:tmpl w:val="1C9CE1A6"/>
    <w:lvl w:ilvl="0" w:tplc="DBC0E4F8">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5" w15:restartNumberingAfterBreak="0">
    <w:nsid w:val="3A174934"/>
    <w:multiLevelType w:val="multilevel"/>
    <w:tmpl w:val="6EB0F680"/>
    <w:lvl w:ilvl="0">
      <w:start w:val="1"/>
      <w:numFmt w:val="decimal"/>
      <w:lvlText w:val="%1)"/>
      <w:lvlJc w:val="left"/>
      <w:pPr>
        <w:ind w:left="450" w:hanging="360"/>
      </w:pPr>
      <w:rPr>
        <w:b/>
      </w:rPr>
    </w:lvl>
    <w:lvl w:ilvl="1">
      <w:start w:val="1"/>
      <w:numFmt w:val="lowerLetter"/>
      <w:lvlText w:val="%2)"/>
      <w:lvlJc w:val="left"/>
      <w:pPr>
        <w:ind w:left="720" w:hanging="360"/>
      </w:pPr>
    </w:lvl>
    <w:lvl w:ilvl="2">
      <w:start w:val="1"/>
      <w:numFmt w:val="lowerLetter"/>
      <w:lvlText w:val="%3)"/>
      <w:lvlJc w:val="left"/>
      <w:pPr>
        <w:ind w:left="1080" w:hanging="360"/>
      </w:pPr>
      <w:rPr>
        <w:b/>
      </w:rPr>
    </w:lvl>
    <w:lvl w:ilvl="3">
      <w:start w:val="1"/>
      <w:numFmt w:val="decimal"/>
      <w:lvlText w:val="(%4)"/>
      <w:lvlJc w:val="left"/>
      <w:pPr>
        <w:ind w:left="1440" w:hanging="360"/>
      </w:pPr>
    </w:lvl>
    <w:lvl w:ilvl="4">
      <w:start w:val="1"/>
      <w:numFmt w:val="lowerLetter"/>
      <w:lvlText w:val="(%5)"/>
      <w:lvlJc w:val="left"/>
      <w:pPr>
        <w:ind w:left="1800" w:hanging="360"/>
      </w:pPr>
      <w:rPr>
        <w:b/>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D093996"/>
    <w:multiLevelType w:val="hybridMultilevel"/>
    <w:tmpl w:val="ED60184E"/>
    <w:lvl w:ilvl="0" w:tplc="F8A6BBB6">
      <w:start w:val="1"/>
      <w:numFmt w:val="bullet"/>
      <w:lvlText w:val=""/>
      <w:lvlJc w:val="left"/>
      <w:pPr>
        <w:ind w:left="1037" w:hanging="360"/>
      </w:pPr>
      <w:rPr>
        <w:rFonts w:ascii="Symbol" w:hAnsi="Symbol" w:hint="default"/>
      </w:rPr>
    </w:lvl>
    <w:lvl w:ilvl="1" w:tplc="041F0003">
      <w:start w:val="1"/>
      <w:numFmt w:val="bullet"/>
      <w:lvlText w:val="o"/>
      <w:lvlJc w:val="left"/>
      <w:pPr>
        <w:ind w:left="1757" w:hanging="360"/>
      </w:pPr>
      <w:rPr>
        <w:rFonts w:ascii="Courier New" w:hAnsi="Courier New" w:cs="Courier New" w:hint="default"/>
      </w:rPr>
    </w:lvl>
    <w:lvl w:ilvl="2" w:tplc="041F0005">
      <w:start w:val="1"/>
      <w:numFmt w:val="bullet"/>
      <w:lvlText w:val=""/>
      <w:lvlJc w:val="left"/>
      <w:pPr>
        <w:ind w:left="2477" w:hanging="360"/>
      </w:pPr>
      <w:rPr>
        <w:rFonts w:ascii="Wingdings" w:hAnsi="Wingdings" w:hint="default"/>
      </w:rPr>
    </w:lvl>
    <w:lvl w:ilvl="3" w:tplc="041F0001">
      <w:start w:val="1"/>
      <w:numFmt w:val="bullet"/>
      <w:lvlText w:val=""/>
      <w:lvlJc w:val="left"/>
      <w:pPr>
        <w:ind w:left="3197" w:hanging="360"/>
      </w:pPr>
      <w:rPr>
        <w:rFonts w:ascii="Symbol" w:hAnsi="Symbol" w:hint="default"/>
      </w:rPr>
    </w:lvl>
    <w:lvl w:ilvl="4" w:tplc="041F0003">
      <w:start w:val="1"/>
      <w:numFmt w:val="bullet"/>
      <w:lvlText w:val="o"/>
      <w:lvlJc w:val="left"/>
      <w:pPr>
        <w:ind w:left="3917" w:hanging="360"/>
      </w:pPr>
      <w:rPr>
        <w:rFonts w:ascii="Courier New" w:hAnsi="Courier New" w:cs="Courier New" w:hint="default"/>
      </w:rPr>
    </w:lvl>
    <w:lvl w:ilvl="5" w:tplc="041F0005">
      <w:start w:val="1"/>
      <w:numFmt w:val="bullet"/>
      <w:lvlText w:val=""/>
      <w:lvlJc w:val="left"/>
      <w:pPr>
        <w:ind w:left="4637" w:hanging="360"/>
      </w:pPr>
      <w:rPr>
        <w:rFonts w:ascii="Wingdings" w:hAnsi="Wingdings" w:hint="default"/>
      </w:rPr>
    </w:lvl>
    <w:lvl w:ilvl="6" w:tplc="041F0001">
      <w:start w:val="1"/>
      <w:numFmt w:val="bullet"/>
      <w:lvlText w:val=""/>
      <w:lvlJc w:val="left"/>
      <w:pPr>
        <w:ind w:left="5357" w:hanging="360"/>
      </w:pPr>
      <w:rPr>
        <w:rFonts w:ascii="Symbol" w:hAnsi="Symbol" w:hint="default"/>
      </w:rPr>
    </w:lvl>
    <w:lvl w:ilvl="7" w:tplc="041F0003">
      <w:start w:val="1"/>
      <w:numFmt w:val="bullet"/>
      <w:lvlText w:val="o"/>
      <w:lvlJc w:val="left"/>
      <w:pPr>
        <w:ind w:left="6077" w:hanging="360"/>
      </w:pPr>
      <w:rPr>
        <w:rFonts w:ascii="Courier New" w:hAnsi="Courier New" w:cs="Courier New" w:hint="default"/>
      </w:rPr>
    </w:lvl>
    <w:lvl w:ilvl="8" w:tplc="041F0005">
      <w:start w:val="1"/>
      <w:numFmt w:val="bullet"/>
      <w:lvlText w:val=""/>
      <w:lvlJc w:val="left"/>
      <w:pPr>
        <w:ind w:left="6797" w:hanging="360"/>
      </w:pPr>
      <w:rPr>
        <w:rFonts w:ascii="Wingdings" w:hAnsi="Wingdings" w:hint="default"/>
      </w:rPr>
    </w:lvl>
  </w:abstractNum>
  <w:abstractNum w:abstractNumId="17" w15:restartNumberingAfterBreak="0">
    <w:nsid w:val="46501DE5"/>
    <w:multiLevelType w:val="hybridMultilevel"/>
    <w:tmpl w:val="3E0A4ED0"/>
    <w:lvl w:ilvl="0" w:tplc="F8A6BBB6">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8" w15:restartNumberingAfterBreak="0">
    <w:nsid w:val="46AB4157"/>
    <w:multiLevelType w:val="hybridMultilevel"/>
    <w:tmpl w:val="D3087688"/>
    <w:lvl w:ilvl="0" w:tplc="DBC0E4F8">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9" w15:restartNumberingAfterBreak="0">
    <w:nsid w:val="470F4346"/>
    <w:multiLevelType w:val="hybridMultilevel"/>
    <w:tmpl w:val="A66284B0"/>
    <w:lvl w:ilvl="0" w:tplc="53984F32">
      <w:start w:val="1"/>
      <w:numFmt w:val="upp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0" w15:restartNumberingAfterBreak="0">
    <w:nsid w:val="4E5F4516"/>
    <w:multiLevelType w:val="hybridMultilevel"/>
    <w:tmpl w:val="5EC875A8"/>
    <w:lvl w:ilvl="0" w:tplc="F8A6BBB6">
      <w:start w:val="1"/>
      <w:numFmt w:val="bullet"/>
      <w:lvlText w:val=""/>
      <w:lvlJc w:val="left"/>
      <w:pPr>
        <w:ind w:left="1037" w:hanging="360"/>
      </w:pPr>
      <w:rPr>
        <w:rFonts w:ascii="Symbol" w:hAnsi="Symbol" w:hint="default"/>
      </w:rPr>
    </w:lvl>
    <w:lvl w:ilvl="1" w:tplc="041F0003">
      <w:start w:val="1"/>
      <w:numFmt w:val="bullet"/>
      <w:lvlText w:val="o"/>
      <w:lvlJc w:val="left"/>
      <w:pPr>
        <w:ind w:left="1757" w:hanging="360"/>
      </w:pPr>
      <w:rPr>
        <w:rFonts w:ascii="Courier New" w:hAnsi="Courier New" w:cs="Courier New" w:hint="default"/>
      </w:rPr>
    </w:lvl>
    <w:lvl w:ilvl="2" w:tplc="041F0005">
      <w:start w:val="1"/>
      <w:numFmt w:val="bullet"/>
      <w:lvlText w:val=""/>
      <w:lvlJc w:val="left"/>
      <w:pPr>
        <w:ind w:left="2477" w:hanging="360"/>
      </w:pPr>
      <w:rPr>
        <w:rFonts w:ascii="Wingdings" w:hAnsi="Wingdings" w:hint="default"/>
      </w:rPr>
    </w:lvl>
    <w:lvl w:ilvl="3" w:tplc="041F0001">
      <w:start w:val="1"/>
      <w:numFmt w:val="bullet"/>
      <w:lvlText w:val=""/>
      <w:lvlJc w:val="left"/>
      <w:pPr>
        <w:ind w:left="3197" w:hanging="360"/>
      </w:pPr>
      <w:rPr>
        <w:rFonts w:ascii="Symbol" w:hAnsi="Symbol" w:hint="default"/>
      </w:rPr>
    </w:lvl>
    <w:lvl w:ilvl="4" w:tplc="041F0003">
      <w:start w:val="1"/>
      <w:numFmt w:val="bullet"/>
      <w:lvlText w:val="o"/>
      <w:lvlJc w:val="left"/>
      <w:pPr>
        <w:ind w:left="3917" w:hanging="360"/>
      </w:pPr>
      <w:rPr>
        <w:rFonts w:ascii="Courier New" w:hAnsi="Courier New" w:cs="Courier New" w:hint="default"/>
      </w:rPr>
    </w:lvl>
    <w:lvl w:ilvl="5" w:tplc="041F0005">
      <w:start w:val="1"/>
      <w:numFmt w:val="bullet"/>
      <w:lvlText w:val=""/>
      <w:lvlJc w:val="left"/>
      <w:pPr>
        <w:ind w:left="4637" w:hanging="360"/>
      </w:pPr>
      <w:rPr>
        <w:rFonts w:ascii="Wingdings" w:hAnsi="Wingdings" w:hint="default"/>
      </w:rPr>
    </w:lvl>
    <w:lvl w:ilvl="6" w:tplc="041F0001">
      <w:start w:val="1"/>
      <w:numFmt w:val="bullet"/>
      <w:lvlText w:val=""/>
      <w:lvlJc w:val="left"/>
      <w:pPr>
        <w:ind w:left="5357" w:hanging="360"/>
      </w:pPr>
      <w:rPr>
        <w:rFonts w:ascii="Symbol" w:hAnsi="Symbol" w:hint="default"/>
      </w:rPr>
    </w:lvl>
    <w:lvl w:ilvl="7" w:tplc="041F0003">
      <w:start w:val="1"/>
      <w:numFmt w:val="bullet"/>
      <w:lvlText w:val="o"/>
      <w:lvlJc w:val="left"/>
      <w:pPr>
        <w:ind w:left="6077" w:hanging="360"/>
      </w:pPr>
      <w:rPr>
        <w:rFonts w:ascii="Courier New" w:hAnsi="Courier New" w:cs="Courier New" w:hint="default"/>
      </w:rPr>
    </w:lvl>
    <w:lvl w:ilvl="8" w:tplc="041F0005">
      <w:start w:val="1"/>
      <w:numFmt w:val="bullet"/>
      <w:lvlText w:val=""/>
      <w:lvlJc w:val="left"/>
      <w:pPr>
        <w:ind w:left="6797" w:hanging="360"/>
      </w:pPr>
      <w:rPr>
        <w:rFonts w:ascii="Wingdings" w:hAnsi="Wingdings" w:hint="default"/>
      </w:rPr>
    </w:lvl>
  </w:abstractNum>
  <w:abstractNum w:abstractNumId="21" w15:restartNumberingAfterBreak="0">
    <w:nsid w:val="514A48C6"/>
    <w:multiLevelType w:val="hybridMultilevel"/>
    <w:tmpl w:val="53D0EE5E"/>
    <w:lvl w:ilvl="0" w:tplc="F8A6BBB6">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2" w15:restartNumberingAfterBreak="0">
    <w:nsid w:val="57A3527E"/>
    <w:multiLevelType w:val="hybridMultilevel"/>
    <w:tmpl w:val="2FD087C4"/>
    <w:lvl w:ilvl="0" w:tplc="1494D31A">
      <w:start w:val="1"/>
      <w:numFmt w:val="decimal"/>
      <w:lvlText w:val="%1)"/>
      <w:lvlJc w:val="left"/>
      <w:pPr>
        <w:ind w:left="1211" w:hanging="360"/>
      </w:pPr>
      <w:rPr>
        <w:b/>
      </w:rPr>
    </w:lvl>
    <w:lvl w:ilvl="1" w:tplc="041F0019">
      <w:start w:val="1"/>
      <w:numFmt w:val="lowerLetter"/>
      <w:lvlText w:val="%2."/>
      <w:lvlJc w:val="left"/>
      <w:pPr>
        <w:ind w:left="1931" w:hanging="360"/>
      </w:pPr>
    </w:lvl>
    <w:lvl w:ilvl="2" w:tplc="041F001B">
      <w:start w:val="1"/>
      <w:numFmt w:val="lowerRoman"/>
      <w:lvlText w:val="%3."/>
      <w:lvlJc w:val="right"/>
      <w:pPr>
        <w:ind w:left="2651" w:hanging="180"/>
      </w:pPr>
    </w:lvl>
    <w:lvl w:ilvl="3" w:tplc="041F000F">
      <w:start w:val="1"/>
      <w:numFmt w:val="decimal"/>
      <w:lvlText w:val="%4."/>
      <w:lvlJc w:val="left"/>
      <w:pPr>
        <w:ind w:left="3371" w:hanging="360"/>
      </w:pPr>
    </w:lvl>
    <w:lvl w:ilvl="4" w:tplc="041F0019">
      <w:start w:val="1"/>
      <w:numFmt w:val="lowerLetter"/>
      <w:lvlText w:val="%5."/>
      <w:lvlJc w:val="left"/>
      <w:pPr>
        <w:ind w:left="4091" w:hanging="360"/>
      </w:pPr>
    </w:lvl>
    <w:lvl w:ilvl="5" w:tplc="041F001B">
      <w:start w:val="1"/>
      <w:numFmt w:val="lowerRoman"/>
      <w:lvlText w:val="%6."/>
      <w:lvlJc w:val="right"/>
      <w:pPr>
        <w:ind w:left="4811" w:hanging="180"/>
      </w:pPr>
    </w:lvl>
    <w:lvl w:ilvl="6" w:tplc="041F000F">
      <w:start w:val="1"/>
      <w:numFmt w:val="decimal"/>
      <w:lvlText w:val="%7."/>
      <w:lvlJc w:val="left"/>
      <w:pPr>
        <w:ind w:left="5531" w:hanging="360"/>
      </w:pPr>
    </w:lvl>
    <w:lvl w:ilvl="7" w:tplc="041F0019">
      <w:start w:val="1"/>
      <w:numFmt w:val="lowerLetter"/>
      <w:lvlText w:val="%8."/>
      <w:lvlJc w:val="left"/>
      <w:pPr>
        <w:ind w:left="6251" w:hanging="360"/>
      </w:pPr>
    </w:lvl>
    <w:lvl w:ilvl="8" w:tplc="041F001B">
      <w:start w:val="1"/>
      <w:numFmt w:val="lowerRoman"/>
      <w:lvlText w:val="%9."/>
      <w:lvlJc w:val="right"/>
      <w:pPr>
        <w:ind w:left="6971" w:hanging="180"/>
      </w:pPr>
    </w:lvl>
  </w:abstractNum>
  <w:abstractNum w:abstractNumId="23" w15:restartNumberingAfterBreak="0">
    <w:nsid w:val="5FA21558"/>
    <w:multiLevelType w:val="hybridMultilevel"/>
    <w:tmpl w:val="12D84C60"/>
    <w:lvl w:ilvl="0" w:tplc="F8A6BBB6">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4" w15:restartNumberingAfterBreak="0">
    <w:nsid w:val="6429441A"/>
    <w:multiLevelType w:val="hybridMultilevel"/>
    <w:tmpl w:val="BABE80B0"/>
    <w:lvl w:ilvl="0" w:tplc="F8A6BBB6">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5" w15:restartNumberingAfterBreak="0">
    <w:nsid w:val="6662164C"/>
    <w:multiLevelType w:val="hybridMultilevel"/>
    <w:tmpl w:val="407C2C90"/>
    <w:lvl w:ilvl="0" w:tplc="F8A6BBB6">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6" w15:restartNumberingAfterBreak="0">
    <w:nsid w:val="67B31B22"/>
    <w:multiLevelType w:val="hybridMultilevel"/>
    <w:tmpl w:val="A1D84EB0"/>
    <w:lvl w:ilvl="0" w:tplc="20467814">
      <w:start w:val="2"/>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7" w15:restartNumberingAfterBreak="0">
    <w:nsid w:val="6ACA2212"/>
    <w:multiLevelType w:val="hybridMultilevel"/>
    <w:tmpl w:val="6526B9D4"/>
    <w:lvl w:ilvl="0" w:tplc="F8A6BBB6">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8" w15:restartNumberingAfterBreak="0">
    <w:nsid w:val="6ACE2396"/>
    <w:multiLevelType w:val="hybridMultilevel"/>
    <w:tmpl w:val="C47EB326"/>
    <w:lvl w:ilvl="0" w:tplc="DBC0E4F8">
      <w:start w:val="1"/>
      <w:numFmt w:val="bullet"/>
      <w:lvlText w:val=""/>
      <w:lvlJc w:val="left"/>
      <w:pPr>
        <w:ind w:left="1507" w:hanging="360"/>
      </w:pPr>
      <w:rPr>
        <w:rFonts w:ascii="Symbol" w:hAnsi="Symbol" w:hint="default"/>
      </w:rPr>
    </w:lvl>
    <w:lvl w:ilvl="1" w:tplc="041F0003">
      <w:start w:val="1"/>
      <w:numFmt w:val="bullet"/>
      <w:lvlText w:val="o"/>
      <w:lvlJc w:val="left"/>
      <w:pPr>
        <w:ind w:left="2227" w:hanging="360"/>
      </w:pPr>
      <w:rPr>
        <w:rFonts w:ascii="Courier New" w:hAnsi="Courier New" w:cs="Courier New" w:hint="default"/>
      </w:rPr>
    </w:lvl>
    <w:lvl w:ilvl="2" w:tplc="041F0005">
      <w:start w:val="1"/>
      <w:numFmt w:val="bullet"/>
      <w:lvlText w:val=""/>
      <w:lvlJc w:val="left"/>
      <w:pPr>
        <w:ind w:left="2947" w:hanging="360"/>
      </w:pPr>
      <w:rPr>
        <w:rFonts w:ascii="Wingdings" w:hAnsi="Wingdings" w:hint="default"/>
      </w:rPr>
    </w:lvl>
    <w:lvl w:ilvl="3" w:tplc="041F0001">
      <w:start w:val="1"/>
      <w:numFmt w:val="bullet"/>
      <w:lvlText w:val=""/>
      <w:lvlJc w:val="left"/>
      <w:pPr>
        <w:ind w:left="3667" w:hanging="360"/>
      </w:pPr>
      <w:rPr>
        <w:rFonts w:ascii="Symbol" w:hAnsi="Symbol" w:hint="default"/>
      </w:rPr>
    </w:lvl>
    <w:lvl w:ilvl="4" w:tplc="041F0003">
      <w:start w:val="1"/>
      <w:numFmt w:val="bullet"/>
      <w:lvlText w:val="o"/>
      <w:lvlJc w:val="left"/>
      <w:pPr>
        <w:ind w:left="4387" w:hanging="360"/>
      </w:pPr>
      <w:rPr>
        <w:rFonts w:ascii="Courier New" w:hAnsi="Courier New" w:cs="Courier New" w:hint="default"/>
      </w:rPr>
    </w:lvl>
    <w:lvl w:ilvl="5" w:tplc="041F0005">
      <w:start w:val="1"/>
      <w:numFmt w:val="bullet"/>
      <w:lvlText w:val=""/>
      <w:lvlJc w:val="left"/>
      <w:pPr>
        <w:ind w:left="5107" w:hanging="360"/>
      </w:pPr>
      <w:rPr>
        <w:rFonts w:ascii="Wingdings" w:hAnsi="Wingdings" w:hint="default"/>
      </w:rPr>
    </w:lvl>
    <w:lvl w:ilvl="6" w:tplc="041F0001">
      <w:start w:val="1"/>
      <w:numFmt w:val="bullet"/>
      <w:lvlText w:val=""/>
      <w:lvlJc w:val="left"/>
      <w:pPr>
        <w:ind w:left="5827" w:hanging="360"/>
      </w:pPr>
      <w:rPr>
        <w:rFonts w:ascii="Symbol" w:hAnsi="Symbol" w:hint="default"/>
      </w:rPr>
    </w:lvl>
    <w:lvl w:ilvl="7" w:tplc="041F0003">
      <w:start w:val="1"/>
      <w:numFmt w:val="bullet"/>
      <w:lvlText w:val="o"/>
      <w:lvlJc w:val="left"/>
      <w:pPr>
        <w:ind w:left="6547" w:hanging="360"/>
      </w:pPr>
      <w:rPr>
        <w:rFonts w:ascii="Courier New" w:hAnsi="Courier New" w:cs="Courier New" w:hint="default"/>
      </w:rPr>
    </w:lvl>
    <w:lvl w:ilvl="8" w:tplc="041F0005">
      <w:start w:val="1"/>
      <w:numFmt w:val="bullet"/>
      <w:lvlText w:val=""/>
      <w:lvlJc w:val="left"/>
      <w:pPr>
        <w:ind w:left="7267" w:hanging="360"/>
      </w:pPr>
      <w:rPr>
        <w:rFonts w:ascii="Wingdings" w:hAnsi="Wingdings" w:hint="default"/>
      </w:rPr>
    </w:lvl>
  </w:abstractNum>
  <w:abstractNum w:abstractNumId="29" w15:restartNumberingAfterBreak="0">
    <w:nsid w:val="6B5A2421"/>
    <w:multiLevelType w:val="hybridMultilevel"/>
    <w:tmpl w:val="6E7C2116"/>
    <w:lvl w:ilvl="0" w:tplc="DBC0E4F8">
      <w:start w:val="1"/>
      <w:numFmt w:val="bullet"/>
      <w:lvlText w:val=""/>
      <w:lvlJc w:val="left"/>
      <w:pPr>
        <w:ind w:left="2484" w:hanging="360"/>
      </w:pPr>
      <w:rPr>
        <w:rFonts w:ascii="Symbol" w:hAnsi="Symbol" w:hint="default"/>
      </w:rPr>
    </w:lvl>
    <w:lvl w:ilvl="1" w:tplc="041F0003">
      <w:start w:val="1"/>
      <w:numFmt w:val="bullet"/>
      <w:lvlText w:val="o"/>
      <w:lvlJc w:val="left"/>
      <w:pPr>
        <w:ind w:left="3204" w:hanging="360"/>
      </w:pPr>
      <w:rPr>
        <w:rFonts w:ascii="Courier New" w:hAnsi="Courier New" w:cs="Courier New" w:hint="default"/>
      </w:rPr>
    </w:lvl>
    <w:lvl w:ilvl="2" w:tplc="041F0005">
      <w:start w:val="1"/>
      <w:numFmt w:val="bullet"/>
      <w:lvlText w:val=""/>
      <w:lvlJc w:val="left"/>
      <w:pPr>
        <w:ind w:left="3924" w:hanging="360"/>
      </w:pPr>
      <w:rPr>
        <w:rFonts w:ascii="Wingdings" w:hAnsi="Wingdings" w:hint="default"/>
      </w:rPr>
    </w:lvl>
    <w:lvl w:ilvl="3" w:tplc="041F0001">
      <w:start w:val="1"/>
      <w:numFmt w:val="bullet"/>
      <w:lvlText w:val=""/>
      <w:lvlJc w:val="left"/>
      <w:pPr>
        <w:ind w:left="4644" w:hanging="360"/>
      </w:pPr>
      <w:rPr>
        <w:rFonts w:ascii="Symbol" w:hAnsi="Symbol" w:hint="default"/>
      </w:rPr>
    </w:lvl>
    <w:lvl w:ilvl="4" w:tplc="041F0003">
      <w:start w:val="1"/>
      <w:numFmt w:val="bullet"/>
      <w:lvlText w:val="o"/>
      <w:lvlJc w:val="left"/>
      <w:pPr>
        <w:ind w:left="5364" w:hanging="360"/>
      </w:pPr>
      <w:rPr>
        <w:rFonts w:ascii="Courier New" w:hAnsi="Courier New" w:cs="Courier New" w:hint="default"/>
      </w:rPr>
    </w:lvl>
    <w:lvl w:ilvl="5" w:tplc="041F0005">
      <w:start w:val="1"/>
      <w:numFmt w:val="bullet"/>
      <w:lvlText w:val=""/>
      <w:lvlJc w:val="left"/>
      <w:pPr>
        <w:ind w:left="6084" w:hanging="360"/>
      </w:pPr>
      <w:rPr>
        <w:rFonts w:ascii="Wingdings" w:hAnsi="Wingdings" w:hint="default"/>
      </w:rPr>
    </w:lvl>
    <w:lvl w:ilvl="6" w:tplc="041F0001">
      <w:start w:val="1"/>
      <w:numFmt w:val="bullet"/>
      <w:lvlText w:val=""/>
      <w:lvlJc w:val="left"/>
      <w:pPr>
        <w:ind w:left="6804" w:hanging="360"/>
      </w:pPr>
      <w:rPr>
        <w:rFonts w:ascii="Symbol" w:hAnsi="Symbol" w:hint="default"/>
      </w:rPr>
    </w:lvl>
    <w:lvl w:ilvl="7" w:tplc="041F0003">
      <w:start w:val="1"/>
      <w:numFmt w:val="bullet"/>
      <w:lvlText w:val="o"/>
      <w:lvlJc w:val="left"/>
      <w:pPr>
        <w:ind w:left="7524" w:hanging="360"/>
      </w:pPr>
      <w:rPr>
        <w:rFonts w:ascii="Courier New" w:hAnsi="Courier New" w:cs="Courier New" w:hint="default"/>
      </w:rPr>
    </w:lvl>
    <w:lvl w:ilvl="8" w:tplc="041F0005">
      <w:start w:val="1"/>
      <w:numFmt w:val="bullet"/>
      <w:lvlText w:val=""/>
      <w:lvlJc w:val="left"/>
      <w:pPr>
        <w:ind w:left="8244" w:hanging="360"/>
      </w:pPr>
      <w:rPr>
        <w:rFonts w:ascii="Wingdings" w:hAnsi="Wingdings" w:hint="default"/>
      </w:rPr>
    </w:lvl>
  </w:abstractNum>
  <w:abstractNum w:abstractNumId="30" w15:restartNumberingAfterBreak="0">
    <w:nsid w:val="707C1715"/>
    <w:multiLevelType w:val="hybridMultilevel"/>
    <w:tmpl w:val="FACC2ABE"/>
    <w:lvl w:ilvl="0" w:tplc="F8A6BBB6">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1" w15:restartNumberingAfterBreak="0">
    <w:nsid w:val="73DB70FC"/>
    <w:multiLevelType w:val="hybridMultilevel"/>
    <w:tmpl w:val="C1A66DD0"/>
    <w:lvl w:ilvl="0" w:tplc="F8A6BBB6">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32" w15:restartNumberingAfterBreak="0">
    <w:nsid w:val="7C274624"/>
    <w:multiLevelType w:val="hybridMultilevel"/>
    <w:tmpl w:val="3AD0B230"/>
    <w:lvl w:ilvl="0" w:tplc="041F000F">
      <w:start w:val="1"/>
      <w:numFmt w:val="decimal"/>
      <w:lvlText w:val="%1."/>
      <w:lvlJc w:val="left"/>
      <w:pPr>
        <w:ind w:left="1080" w:hanging="72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3" w15:restartNumberingAfterBreak="0">
    <w:nsid w:val="7E6D7311"/>
    <w:multiLevelType w:val="hybridMultilevel"/>
    <w:tmpl w:val="63703788"/>
    <w:lvl w:ilvl="0" w:tplc="DBC0E4F8">
      <w:start w:val="1"/>
      <w:numFmt w:val="bullet"/>
      <w:lvlText w:val=""/>
      <w:lvlJc w:val="left"/>
      <w:pPr>
        <w:ind w:left="1460" w:hanging="360"/>
      </w:pPr>
      <w:rPr>
        <w:rFonts w:ascii="Symbol" w:hAnsi="Symbol" w:hint="default"/>
      </w:rPr>
    </w:lvl>
    <w:lvl w:ilvl="1" w:tplc="041F0003">
      <w:start w:val="1"/>
      <w:numFmt w:val="bullet"/>
      <w:lvlText w:val="o"/>
      <w:lvlJc w:val="left"/>
      <w:pPr>
        <w:ind w:left="2180" w:hanging="360"/>
      </w:pPr>
      <w:rPr>
        <w:rFonts w:ascii="Courier New" w:hAnsi="Courier New" w:cs="Courier New" w:hint="default"/>
      </w:rPr>
    </w:lvl>
    <w:lvl w:ilvl="2" w:tplc="041F0005">
      <w:start w:val="1"/>
      <w:numFmt w:val="bullet"/>
      <w:lvlText w:val=""/>
      <w:lvlJc w:val="left"/>
      <w:pPr>
        <w:ind w:left="2900" w:hanging="360"/>
      </w:pPr>
      <w:rPr>
        <w:rFonts w:ascii="Wingdings" w:hAnsi="Wingdings" w:hint="default"/>
      </w:rPr>
    </w:lvl>
    <w:lvl w:ilvl="3" w:tplc="041F0001">
      <w:start w:val="1"/>
      <w:numFmt w:val="bullet"/>
      <w:lvlText w:val=""/>
      <w:lvlJc w:val="left"/>
      <w:pPr>
        <w:ind w:left="3620" w:hanging="360"/>
      </w:pPr>
      <w:rPr>
        <w:rFonts w:ascii="Symbol" w:hAnsi="Symbol" w:hint="default"/>
      </w:rPr>
    </w:lvl>
    <w:lvl w:ilvl="4" w:tplc="041F0003">
      <w:start w:val="1"/>
      <w:numFmt w:val="bullet"/>
      <w:lvlText w:val="o"/>
      <w:lvlJc w:val="left"/>
      <w:pPr>
        <w:ind w:left="4340" w:hanging="360"/>
      </w:pPr>
      <w:rPr>
        <w:rFonts w:ascii="Courier New" w:hAnsi="Courier New" w:cs="Courier New" w:hint="default"/>
      </w:rPr>
    </w:lvl>
    <w:lvl w:ilvl="5" w:tplc="041F0005">
      <w:start w:val="1"/>
      <w:numFmt w:val="bullet"/>
      <w:lvlText w:val=""/>
      <w:lvlJc w:val="left"/>
      <w:pPr>
        <w:ind w:left="5060" w:hanging="360"/>
      </w:pPr>
      <w:rPr>
        <w:rFonts w:ascii="Wingdings" w:hAnsi="Wingdings" w:hint="default"/>
      </w:rPr>
    </w:lvl>
    <w:lvl w:ilvl="6" w:tplc="041F0001">
      <w:start w:val="1"/>
      <w:numFmt w:val="bullet"/>
      <w:lvlText w:val=""/>
      <w:lvlJc w:val="left"/>
      <w:pPr>
        <w:ind w:left="5780" w:hanging="360"/>
      </w:pPr>
      <w:rPr>
        <w:rFonts w:ascii="Symbol" w:hAnsi="Symbol" w:hint="default"/>
      </w:rPr>
    </w:lvl>
    <w:lvl w:ilvl="7" w:tplc="041F0003">
      <w:start w:val="1"/>
      <w:numFmt w:val="bullet"/>
      <w:lvlText w:val="o"/>
      <w:lvlJc w:val="left"/>
      <w:pPr>
        <w:ind w:left="6500" w:hanging="360"/>
      </w:pPr>
      <w:rPr>
        <w:rFonts w:ascii="Courier New" w:hAnsi="Courier New" w:cs="Courier New" w:hint="default"/>
      </w:rPr>
    </w:lvl>
    <w:lvl w:ilvl="8" w:tplc="041F0005">
      <w:start w:val="1"/>
      <w:numFmt w:val="bullet"/>
      <w:lvlText w:val=""/>
      <w:lvlJc w:val="left"/>
      <w:pPr>
        <w:ind w:left="7220" w:hanging="360"/>
      </w:pPr>
      <w:rPr>
        <w:rFonts w:ascii="Wingdings" w:hAnsi="Wingdings" w:hint="default"/>
      </w:r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lvlOverride w:ilvl="2"/>
    <w:lvlOverride w:ilvl="3"/>
    <w:lvlOverride w:ilvl="4"/>
    <w:lvlOverride w:ilvl="5"/>
    <w:lvlOverride w:ilvl="6"/>
    <w:lvlOverride w:ilvl="7"/>
    <w:lvlOverride w:ilvl="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lvlOverride w:ilvl="2"/>
    <w:lvlOverride w:ilvl="3"/>
    <w:lvlOverride w:ilvl="4"/>
    <w:lvlOverride w:ilvl="5"/>
    <w:lvlOverride w:ilvl="6"/>
    <w:lvlOverride w:ilvl="7"/>
    <w:lvlOverride w:ilvl="8"/>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lvlOverride w:ilvl="1"/>
    <w:lvlOverride w:ilvl="2"/>
    <w:lvlOverride w:ilvl="3"/>
    <w:lvlOverride w:ilvl="4"/>
    <w:lvlOverride w:ilvl="5"/>
    <w:lvlOverride w:ilvl="6"/>
    <w:lvlOverride w:ilvl="7"/>
    <w:lvlOverride w:ilvl="8"/>
  </w:num>
  <w:num w:numId="11">
    <w:abstractNumId w:val="2"/>
    <w:lvlOverride w:ilvl="0"/>
    <w:lvlOverride w:ilvl="1"/>
    <w:lvlOverride w:ilvl="2"/>
    <w:lvlOverride w:ilvl="3"/>
    <w:lvlOverride w:ilvl="4"/>
    <w:lvlOverride w:ilvl="5"/>
    <w:lvlOverride w:ilvl="6"/>
    <w:lvlOverride w:ilvl="7"/>
    <w:lvlOverride w:ilvl="8"/>
  </w:num>
  <w:num w:numId="12">
    <w:abstractNumId w:val="3"/>
    <w:lvlOverride w:ilvl="0"/>
    <w:lvlOverride w:ilvl="1"/>
    <w:lvlOverride w:ilvl="2"/>
    <w:lvlOverride w:ilvl="3"/>
    <w:lvlOverride w:ilvl="4"/>
    <w:lvlOverride w:ilvl="5"/>
    <w:lvlOverride w:ilvl="6"/>
    <w:lvlOverride w:ilvl="7"/>
    <w:lvlOverride w:ilvl="8"/>
  </w:num>
  <w:num w:numId="13">
    <w:abstractNumId w:val="10"/>
    <w:lvlOverride w:ilvl="0"/>
    <w:lvlOverride w:ilvl="1"/>
    <w:lvlOverride w:ilvl="2"/>
    <w:lvlOverride w:ilvl="3"/>
    <w:lvlOverride w:ilvl="4"/>
    <w:lvlOverride w:ilvl="5"/>
    <w:lvlOverride w:ilvl="6"/>
    <w:lvlOverride w:ilvl="7"/>
    <w:lvlOverride w:ilvl="8"/>
  </w:num>
  <w:num w:numId="14">
    <w:abstractNumId w:val="12"/>
    <w:lvlOverride w:ilvl="0"/>
    <w:lvlOverride w:ilvl="1"/>
    <w:lvlOverride w:ilvl="2"/>
    <w:lvlOverride w:ilvl="3"/>
    <w:lvlOverride w:ilvl="4"/>
    <w:lvlOverride w:ilvl="5"/>
    <w:lvlOverride w:ilvl="6"/>
    <w:lvlOverride w:ilvl="7"/>
    <w:lvlOverride w:ilvl="8"/>
  </w:num>
  <w:num w:numId="15">
    <w:abstractNumId w:val="6"/>
    <w:lvlOverride w:ilvl="0"/>
    <w:lvlOverride w:ilvl="1"/>
    <w:lvlOverride w:ilvl="2"/>
    <w:lvlOverride w:ilvl="3"/>
    <w:lvlOverride w:ilvl="4"/>
    <w:lvlOverride w:ilvl="5"/>
    <w:lvlOverride w:ilvl="6"/>
    <w:lvlOverride w:ilvl="7"/>
    <w:lvlOverride w:ilvl="8"/>
  </w:num>
  <w:num w:numId="16">
    <w:abstractNumId w:val="30"/>
    <w:lvlOverride w:ilvl="0"/>
    <w:lvlOverride w:ilvl="1"/>
    <w:lvlOverride w:ilvl="2"/>
    <w:lvlOverride w:ilvl="3"/>
    <w:lvlOverride w:ilvl="4"/>
    <w:lvlOverride w:ilvl="5"/>
    <w:lvlOverride w:ilvl="6"/>
    <w:lvlOverride w:ilvl="7"/>
    <w:lvlOverride w:ilvl="8"/>
  </w:num>
  <w:num w:numId="17">
    <w:abstractNumId w:val="21"/>
    <w:lvlOverride w:ilvl="0"/>
    <w:lvlOverride w:ilvl="1"/>
    <w:lvlOverride w:ilvl="2"/>
    <w:lvlOverride w:ilvl="3"/>
    <w:lvlOverride w:ilvl="4"/>
    <w:lvlOverride w:ilvl="5"/>
    <w:lvlOverride w:ilvl="6"/>
    <w:lvlOverride w:ilvl="7"/>
    <w:lvlOverride w:ilvl="8"/>
  </w:num>
  <w:num w:numId="18">
    <w:abstractNumId w:val="31"/>
    <w:lvlOverride w:ilvl="0"/>
    <w:lvlOverride w:ilvl="1"/>
    <w:lvlOverride w:ilvl="2"/>
    <w:lvlOverride w:ilvl="3"/>
    <w:lvlOverride w:ilvl="4"/>
    <w:lvlOverride w:ilvl="5"/>
    <w:lvlOverride w:ilvl="6"/>
    <w:lvlOverride w:ilvl="7"/>
    <w:lvlOverride w:ilvl="8"/>
  </w:num>
  <w:num w:numId="19">
    <w:abstractNumId w:val="27"/>
    <w:lvlOverride w:ilvl="0"/>
    <w:lvlOverride w:ilvl="1"/>
    <w:lvlOverride w:ilvl="2"/>
    <w:lvlOverride w:ilvl="3"/>
    <w:lvlOverride w:ilvl="4"/>
    <w:lvlOverride w:ilvl="5"/>
    <w:lvlOverride w:ilvl="6"/>
    <w:lvlOverride w:ilvl="7"/>
    <w:lvlOverride w:ilvl="8"/>
  </w:num>
  <w:num w:numId="20">
    <w:abstractNumId w:val="20"/>
    <w:lvlOverride w:ilvl="0"/>
    <w:lvlOverride w:ilvl="1"/>
    <w:lvlOverride w:ilvl="2"/>
    <w:lvlOverride w:ilvl="3"/>
    <w:lvlOverride w:ilvl="4"/>
    <w:lvlOverride w:ilvl="5"/>
    <w:lvlOverride w:ilvl="6"/>
    <w:lvlOverride w:ilvl="7"/>
    <w:lvlOverride w:ilvl="8"/>
  </w:num>
  <w:num w:numId="21">
    <w:abstractNumId w:val="16"/>
    <w:lvlOverride w:ilvl="0"/>
    <w:lvlOverride w:ilvl="1"/>
    <w:lvlOverride w:ilvl="2"/>
    <w:lvlOverride w:ilvl="3"/>
    <w:lvlOverride w:ilvl="4"/>
    <w:lvlOverride w:ilvl="5"/>
    <w:lvlOverride w:ilvl="6"/>
    <w:lvlOverride w:ilvl="7"/>
    <w:lvlOverride w:ilvl="8"/>
  </w:num>
  <w:num w:numId="22">
    <w:abstractNumId w:val="25"/>
    <w:lvlOverride w:ilvl="0"/>
    <w:lvlOverride w:ilvl="1"/>
    <w:lvlOverride w:ilvl="2"/>
    <w:lvlOverride w:ilvl="3"/>
    <w:lvlOverride w:ilvl="4"/>
    <w:lvlOverride w:ilvl="5"/>
    <w:lvlOverride w:ilvl="6"/>
    <w:lvlOverride w:ilvl="7"/>
    <w:lvlOverride w:ilvl="8"/>
  </w:num>
  <w:num w:numId="23">
    <w:abstractNumId w:val="24"/>
    <w:lvlOverride w:ilvl="0"/>
    <w:lvlOverride w:ilvl="1"/>
    <w:lvlOverride w:ilvl="2"/>
    <w:lvlOverride w:ilvl="3"/>
    <w:lvlOverride w:ilvl="4"/>
    <w:lvlOverride w:ilvl="5"/>
    <w:lvlOverride w:ilvl="6"/>
    <w:lvlOverride w:ilvl="7"/>
    <w:lvlOverride w:ilvl="8"/>
  </w:num>
  <w:num w:numId="24">
    <w:abstractNumId w:val="11"/>
    <w:lvlOverride w:ilvl="0"/>
    <w:lvlOverride w:ilvl="1"/>
    <w:lvlOverride w:ilvl="2"/>
    <w:lvlOverride w:ilvl="3"/>
    <w:lvlOverride w:ilvl="4"/>
    <w:lvlOverride w:ilvl="5"/>
    <w:lvlOverride w:ilvl="6"/>
    <w:lvlOverride w:ilvl="7"/>
    <w:lvlOverride w:ilvl="8"/>
  </w:num>
  <w:num w:numId="25">
    <w:abstractNumId w:val="14"/>
    <w:lvlOverride w:ilvl="0"/>
    <w:lvlOverride w:ilvl="1"/>
    <w:lvlOverride w:ilvl="2"/>
    <w:lvlOverride w:ilvl="3"/>
    <w:lvlOverride w:ilvl="4"/>
    <w:lvlOverride w:ilvl="5"/>
    <w:lvlOverride w:ilvl="6"/>
    <w:lvlOverride w:ilvl="7"/>
    <w:lvlOverride w:ilvl="8"/>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lvlOverride w:ilvl="1"/>
    <w:lvlOverride w:ilvl="2"/>
    <w:lvlOverride w:ilvl="3"/>
    <w:lvlOverride w:ilvl="4"/>
    <w:lvlOverride w:ilvl="5"/>
    <w:lvlOverride w:ilvl="6"/>
    <w:lvlOverride w:ilvl="7"/>
    <w:lvlOverride w:ilvl="8"/>
  </w:num>
  <w:num w:numId="28">
    <w:abstractNumId w:val="9"/>
    <w:lvlOverride w:ilvl="0"/>
    <w:lvlOverride w:ilvl="1"/>
    <w:lvlOverride w:ilvl="2"/>
    <w:lvlOverride w:ilvl="3"/>
    <w:lvlOverride w:ilvl="4"/>
    <w:lvlOverride w:ilvl="5"/>
    <w:lvlOverride w:ilvl="6"/>
    <w:lvlOverride w:ilvl="7"/>
    <w:lvlOverride w:ilvl="8"/>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lvlOverride w:ilvl="0"/>
    <w:lvlOverride w:ilvl="1"/>
    <w:lvlOverride w:ilvl="2"/>
    <w:lvlOverride w:ilvl="3"/>
    <w:lvlOverride w:ilvl="4"/>
    <w:lvlOverride w:ilvl="5"/>
    <w:lvlOverride w:ilvl="6"/>
    <w:lvlOverride w:ilvl="7"/>
    <w:lvlOverride w:ilvl="8"/>
  </w:num>
  <w:num w:numId="31">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lvlOverride w:ilvl="1"/>
    <w:lvlOverride w:ilvl="2"/>
    <w:lvlOverride w:ilvl="3"/>
    <w:lvlOverride w:ilvl="4"/>
    <w:lvlOverride w:ilvl="5"/>
    <w:lvlOverride w:ilvl="6"/>
    <w:lvlOverride w:ilvl="7"/>
    <w:lvlOverride w:ilvl="8"/>
  </w:num>
  <w:num w:numId="33">
    <w:abstractNumId w:val="28"/>
    <w:lvlOverride w:ilvl="0"/>
    <w:lvlOverride w:ilvl="1"/>
    <w:lvlOverride w:ilvl="2"/>
    <w:lvlOverride w:ilvl="3"/>
    <w:lvlOverride w:ilvl="4"/>
    <w:lvlOverride w:ilvl="5"/>
    <w:lvlOverride w:ilvl="6"/>
    <w:lvlOverride w:ilvl="7"/>
    <w:lvlOverride w:ilvl="8"/>
  </w:num>
  <w:num w:numId="34">
    <w:abstractNumId w:val="2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13D"/>
    <w:rsid w:val="000E41D3"/>
    <w:rsid w:val="0052338E"/>
    <w:rsid w:val="0061213D"/>
    <w:rsid w:val="00791432"/>
    <w:rsid w:val="0094278F"/>
    <w:rsid w:val="00CD44AF"/>
    <w:rsid w:val="00F95C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6CE976-94BD-4D2F-BFC6-A3C473EEC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odytext">
    <w:name w:val="Body text_"/>
    <w:basedOn w:val="VarsaylanParagrafYazTipi"/>
    <w:link w:val="GvdeMetni1"/>
    <w:locked/>
    <w:rsid w:val="00CD44AF"/>
    <w:rPr>
      <w:shd w:val="clear" w:color="auto" w:fill="FFFFFF"/>
    </w:rPr>
  </w:style>
  <w:style w:type="paragraph" w:customStyle="1" w:styleId="GvdeMetni1">
    <w:name w:val="Gövde Metni1"/>
    <w:basedOn w:val="Normal"/>
    <w:link w:val="Bodytext"/>
    <w:rsid w:val="00CD44AF"/>
    <w:pPr>
      <w:widowControl w:val="0"/>
      <w:shd w:val="clear" w:color="auto" w:fill="FFFFFF"/>
      <w:spacing w:before="1800" w:after="120" w:line="321" w:lineRule="exact"/>
      <w:ind w:hanging="360"/>
    </w:pPr>
  </w:style>
  <w:style w:type="character" w:customStyle="1" w:styleId="DipnotMetniChar">
    <w:name w:val="Dipnot Metni Char"/>
    <w:aliases w:val="Footnote Text Char Char Char Char Char Char1,Footnote Text Char Char Char Char Char Char Char"/>
    <w:basedOn w:val="VarsaylanParagrafYazTipi"/>
    <w:link w:val="DipnotMetni"/>
    <w:uiPriority w:val="99"/>
    <w:semiHidden/>
    <w:locked/>
    <w:rsid w:val="00CD44AF"/>
    <w:rPr>
      <w:noProof/>
    </w:rPr>
  </w:style>
  <w:style w:type="paragraph" w:styleId="DipnotMetni">
    <w:name w:val="footnote text"/>
    <w:aliases w:val="Footnote Text Char Char Char Char Char,Footnote Text Char Char Char Char Char Char"/>
    <w:basedOn w:val="Normal"/>
    <w:link w:val="DipnotMetniChar"/>
    <w:uiPriority w:val="99"/>
    <w:semiHidden/>
    <w:unhideWhenUsed/>
    <w:rsid w:val="00CD44AF"/>
    <w:pPr>
      <w:spacing w:after="0" w:line="240" w:lineRule="auto"/>
    </w:pPr>
    <w:rPr>
      <w:noProof/>
    </w:rPr>
  </w:style>
  <w:style w:type="character" w:customStyle="1" w:styleId="DipnotMetniChar1">
    <w:name w:val="Dipnot Metni Char1"/>
    <w:basedOn w:val="VarsaylanParagrafYazTipi"/>
    <w:uiPriority w:val="99"/>
    <w:semiHidden/>
    <w:rsid w:val="00CD44AF"/>
    <w:rPr>
      <w:sz w:val="20"/>
      <w:szCs w:val="20"/>
    </w:rPr>
  </w:style>
  <w:style w:type="paragraph" w:styleId="AralkYok">
    <w:name w:val="No Spacing"/>
    <w:uiPriority w:val="1"/>
    <w:qFormat/>
    <w:rsid w:val="00CD44AF"/>
    <w:pPr>
      <w:spacing w:after="0" w:line="240" w:lineRule="auto"/>
    </w:pPr>
    <w:rPr>
      <w:rFonts w:ascii="Calibri" w:eastAsia="Calibri" w:hAnsi="Calibri" w:cs="Times New Roman"/>
    </w:rPr>
  </w:style>
  <w:style w:type="character" w:customStyle="1" w:styleId="ListeParagrafChar">
    <w:name w:val="Liste Paragraf Char"/>
    <w:aliases w:val="içindekiler vb Char"/>
    <w:link w:val="ListeParagraf"/>
    <w:uiPriority w:val="34"/>
    <w:locked/>
    <w:rsid w:val="00CD44AF"/>
  </w:style>
  <w:style w:type="paragraph" w:styleId="ListeParagraf">
    <w:name w:val="List Paragraph"/>
    <w:aliases w:val="içindekiler vb"/>
    <w:basedOn w:val="Normal"/>
    <w:link w:val="ListeParagrafChar"/>
    <w:uiPriority w:val="34"/>
    <w:qFormat/>
    <w:rsid w:val="00CD44AF"/>
    <w:pPr>
      <w:spacing w:after="0" w:line="240" w:lineRule="auto"/>
      <w:ind w:left="720"/>
      <w:contextualSpacing/>
    </w:pPr>
  </w:style>
  <w:style w:type="paragraph" w:customStyle="1" w:styleId="3-NormalYaz">
    <w:name w:val="3-Normal Yazı"/>
    <w:rsid w:val="00CD44AF"/>
    <w:pPr>
      <w:tabs>
        <w:tab w:val="left" w:pos="566"/>
      </w:tabs>
      <w:spacing w:after="0" w:line="240" w:lineRule="auto"/>
      <w:jc w:val="both"/>
    </w:pPr>
    <w:rPr>
      <w:rFonts w:ascii="Times New Roman" w:eastAsia="Times New Roman" w:hAnsi="Times New Roman" w:cs="Times New Roman"/>
      <w:sz w:val="19"/>
      <w:szCs w:val="20"/>
    </w:rPr>
  </w:style>
  <w:style w:type="character" w:customStyle="1" w:styleId="Heading1">
    <w:name w:val="Heading #1_"/>
    <w:basedOn w:val="VarsaylanParagrafYazTipi"/>
    <w:link w:val="Heading10"/>
    <w:locked/>
    <w:rsid w:val="00CD44AF"/>
    <w:rPr>
      <w:b/>
      <w:bCs/>
      <w:shd w:val="clear" w:color="auto" w:fill="FFFFFF"/>
    </w:rPr>
  </w:style>
  <w:style w:type="paragraph" w:customStyle="1" w:styleId="Heading10">
    <w:name w:val="Heading #1"/>
    <w:basedOn w:val="Normal"/>
    <w:link w:val="Heading1"/>
    <w:rsid w:val="00CD44AF"/>
    <w:pPr>
      <w:widowControl w:val="0"/>
      <w:shd w:val="clear" w:color="auto" w:fill="FFFFFF"/>
      <w:spacing w:before="240" w:after="0" w:line="273" w:lineRule="exact"/>
      <w:ind w:firstLine="700"/>
      <w:jc w:val="both"/>
      <w:outlineLvl w:val="0"/>
    </w:pPr>
    <w:rPr>
      <w:b/>
      <w:bCs/>
    </w:rPr>
  </w:style>
  <w:style w:type="character" w:styleId="DipnotBavurusu">
    <w:name w:val="footnote reference"/>
    <w:basedOn w:val="VarsaylanParagrafYazTipi"/>
    <w:uiPriority w:val="99"/>
    <w:semiHidden/>
    <w:unhideWhenUsed/>
    <w:rsid w:val="00CD44AF"/>
    <w:rPr>
      <w:vertAlign w:val="superscript"/>
    </w:rPr>
  </w:style>
  <w:style w:type="character" w:customStyle="1" w:styleId="apple-converted-space">
    <w:name w:val="apple-converted-space"/>
    <w:basedOn w:val="VarsaylanParagrafYazTipi"/>
    <w:rsid w:val="00CD44AF"/>
  </w:style>
  <w:style w:type="character" w:styleId="Gl">
    <w:name w:val="Strong"/>
    <w:basedOn w:val="VarsaylanParagrafYazTipi"/>
    <w:uiPriority w:val="22"/>
    <w:qFormat/>
    <w:rsid w:val="00CD44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5687253">
      <w:bodyDiv w:val="1"/>
      <w:marLeft w:val="0"/>
      <w:marRight w:val="0"/>
      <w:marTop w:val="0"/>
      <w:marBottom w:val="0"/>
      <w:divBdr>
        <w:top w:val="none" w:sz="0" w:space="0" w:color="auto"/>
        <w:left w:val="none" w:sz="0" w:space="0" w:color="auto"/>
        <w:bottom w:val="none" w:sz="0" w:space="0" w:color="auto"/>
        <w:right w:val="none" w:sz="0" w:space="0" w:color="auto"/>
      </w:divBdr>
    </w:div>
    <w:div w:id="1474979394">
      <w:bodyDiv w:val="1"/>
      <w:marLeft w:val="0"/>
      <w:marRight w:val="0"/>
      <w:marTop w:val="0"/>
      <w:marBottom w:val="0"/>
      <w:divBdr>
        <w:top w:val="none" w:sz="0" w:space="0" w:color="auto"/>
        <w:left w:val="none" w:sz="0" w:space="0" w:color="auto"/>
        <w:bottom w:val="none" w:sz="0" w:space="0" w:color="auto"/>
        <w:right w:val="none" w:sz="0" w:space="0" w:color="auto"/>
      </w:divBdr>
    </w:div>
    <w:div w:id="1633945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32</Pages>
  <Words>9939</Words>
  <Characters>56655</Characters>
  <Application>Microsoft Office Word</Application>
  <DocSecurity>0</DocSecurity>
  <Lines>472</Lines>
  <Paragraphs>132</Paragraphs>
  <ScaleCrop>false</ScaleCrop>
  <Company/>
  <LinksUpToDate>false</LinksUpToDate>
  <CharactersWithSpaces>66462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isil.sel</dc:creator>
  <cp:keywords/>
  <dc:description/>
  <cp:lastModifiedBy>isil.sel</cp:lastModifiedBy>
  <cp:revision>4</cp:revision>
  <dcterms:created xsi:type="dcterms:W3CDTF">2016-08-26T12:40:00Z</dcterms:created>
  <dcterms:modified xsi:type="dcterms:W3CDTF">2016-08-26T12:51:00Z</dcterms:modified>
</cp:coreProperties>
</file>